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DDBFA" w14:textId="447B078F" w:rsidR="00727B33" w:rsidRPr="00901588" w:rsidRDefault="00E62D22" w:rsidP="0017093C">
      <w:pPr>
        <w:pStyle w:val="NoSpacing"/>
        <w:spacing w:line="240" w:lineRule="auto"/>
        <w:rPr>
          <w:rFonts w:ascii="Source Sans Pro" w:hAnsi="Source Sans Pro" w:cs="Arial"/>
          <w:sz w:val="24"/>
          <w:szCs w:val="24"/>
        </w:rPr>
      </w:pPr>
      <w:r w:rsidRPr="00901588">
        <w:rPr>
          <w:rFonts w:ascii="Source Sans Pro" w:hAnsi="Source Sans Pro" w:cs="Arial"/>
          <w:noProof/>
          <w:sz w:val="24"/>
          <w:szCs w:val="24"/>
        </w:rPr>
        <w:drawing>
          <wp:anchor distT="0" distB="0" distL="114300" distR="114300" simplePos="0" relativeHeight="251658242" behindDoc="1" locked="0" layoutInCell="1" allowOverlap="1" wp14:anchorId="317A22D9" wp14:editId="3E8ABFD7">
            <wp:simplePos x="0" y="0"/>
            <wp:positionH relativeFrom="margin">
              <wp:posOffset>4526383</wp:posOffset>
            </wp:positionH>
            <wp:positionV relativeFrom="paragraph">
              <wp:posOffset>19067</wp:posOffset>
            </wp:positionV>
            <wp:extent cx="2134870" cy="1423670"/>
            <wp:effectExtent l="19050" t="19050" r="17780" b="24130"/>
            <wp:wrapTight wrapText="bothSides">
              <wp:wrapPolygon edited="0">
                <wp:start x="-193" y="-289"/>
                <wp:lineTo x="-193" y="21677"/>
                <wp:lineTo x="21587" y="21677"/>
                <wp:lineTo x="21587" y="-289"/>
                <wp:lineTo x="-193" y="-289"/>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34870" cy="1423670"/>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8154A3" w:rsidRPr="00901588">
        <w:rPr>
          <w:rFonts w:ascii="Source Sans Pro" w:hAnsi="Source Sans Pro" w:cs="Arial"/>
          <w:noProof/>
          <w:sz w:val="24"/>
          <w:szCs w:val="24"/>
        </w:rPr>
        <w:drawing>
          <wp:anchor distT="0" distB="0" distL="114300" distR="114300" simplePos="0" relativeHeight="251658241" behindDoc="1" locked="0" layoutInCell="1" allowOverlap="1" wp14:anchorId="2E39963F" wp14:editId="20E0724A">
            <wp:simplePos x="0" y="0"/>
            <wp:positionH relativeFrom="margin">
              <wp:align>left</wp:align>
            </wp:positionH>
            <wp:positionV relativeFrom="paragraph">
              <wp:posOffset>19324</wp:posOffset>
            </wp:positionV>
            <wp:extent cx="2086001" cy="1392195"/>
            <wp:effectExtent l="19050" t="19050" r="9525" b="17780"/>
            <wp:wrapTight wrapText="bothSides">
              <wp:wrapPolygon edited="0">
                <wp:start x="-197" y="-296"/>
                <wp:lineTo x="-197" y="21580"/>
                <wp:lineTo x="21501" y="21580"/>
                <wp:lineTo x="21501" y="-296"/>
                <wp:lineTo x="-197" y="-296"/>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6001" cy="139219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r w:rsidR="008154A3" w:rsidRPr="00901588">
        <w:rPr>
          <w:rFonts w:ascii="Source Sans Pro" w:hAnsi="Source Sans Pro" w:cs="Arial"/>
          <w:noProof/>
          <w:sz w:val="24"/>
          <w:szCs w:val="24"/>
        </w:rPr>
        <w:drawing>
          <wp:anchor distT="0" distB="0" distL="114300" distR="114300" simplePos="0" relativeHeight="251658240" behindDoc="1" locked="0" layoutInCell="1" allowOverlap="1" wp14:anchorId="09D87019" wp14:editId="50A7F7D5">
            <wp:simplePos x="2663190" y="1929765"/>
            <wp:positionH relativeFrom="margin">
              <wp:align>center</wp:align>
            </wp:positionH>
            <wp:positionV relativeFrom="margin">
              <wp:align>top</wp:align>
            </wp:positionV>
            <wp:extent cx="2112010" cy="1409065"/>
            <wp:effectExtent l="19050" t="19050" r="21590" b="19685"/>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12010" cy="1409065"/>
                    </a:xfrm>
                    <a:prstGeom prst="rect">
                      <a:avLst/>
                    </a:prstGeom>
                    <a:ln w="19050">
                      <a:solidFill>
                        <a:schemeClr val="tx1"/>
                      </a:solidFill>
                    </a:ln>
                  </pic:spPr>
                </pic:pic>
              </a:graphicData>
            </a:graphic>
            <wp14:sizeRelH relativeFrom="page">
              <wp14:pctWidth>0</wp14:pctWidth>
            </wp14:sizeRelH>
            <wp14:sizeRelV relativeFrom="page">
              <wp14:pctHeight>0</wp14:pctHeight>
            </wp14:sizeRelV>
          </wp:anchor>
        </w:drawing>
      </w:r>
    </w:p>
    <w:p w14:paraId="55F4D35F" w14:textId="57BB3790" w:rsidR="00784FA7" w:rsidRPr="00901588" w:rsidRDefault="21B3078C" w:rsidP="0017093C">
      <w:pPr>
        <w:pStyle w:val="NormalWeb"/>
        <w:spacing w:before="0"/>
        <w:rPr>
          <w:rStyle w:val="PageNumber"/>
          <w:rFonts w:ascii="Source Sans Pro" w:eastAsia="Source Sans Pro" w:hAnsi="Source Sans Pro" w:cs="Source Sans Pro"/>
          <w:b/>
          <w:color w:val="auto"/>
          <w:sz w:val="24"/>
        </w:rPr>
      </w:pPr>
      <w:r w:rsidRPr="00901588">
        <w:rPr>
          <w:rStyle w:val="PageNumber"/>
          <w:rFonts w:ascii="Source Sans Pro" w:eastAsia="Source Sans Pro" w:hAnsi="Source Sans Pro" w:cs="Source Sans Pro"/>
          <w:b/>
          <w:bCs/>
          <w:color w:val="auto"/>
          <w:sz w:val="24"/>
        </w:rPr>
        <w:t>Tr</w:t>
      </w:r>
      <w:r w:rsidR="00483846" w:rsidRPr="00901588">
        <w:rPr>
          <w:rStyle w:val="PageNumber"/>
          <w:rFonts w:ascii="Source Sans Pro" w:eastAsia="Source Sans Pro" w:hAnsi="Source Sans Pro" w:cs="Source Sans Pro"/>
          <w:b/>
          <w:bCs/>
          <w:color w:val="auto"/>
          <w:sz w:val="24"/>
        </w:rPr>
        <w:t xml:space="preserve">ustee </w:t>
      </w:r>
      <w:r w:rsidR="007105B5">
        <w:rPr>
          <w:rStyle w:val="PageNumber"/>
          <w:rFonts w:ascii="Source Sans Pro" w:eastAsia="Source Sans Pro" w:hAnsi="Source Sans Pro" w:cs="Source Sans Pro"/>
          <w:b/>
          <w:bCs/>
          <w:color w:val="auto"/>
          <w:sz w:val="24"/>
        </w:rPr>
        <w:t xml:space="preserve">at </w:t>
      </w:r>
      <w:r w:rsidR="0065002B" w:rsidRPr="00901588">
        <w:rPr>
          <w:rStyle w:val="PageNumber"/>
          <w:rFonts w:ascii="Source Sans Pro" w:eastAsia="Source Sans Pro" w:hAnsi="Source Sans Pro" w:cs="Source Sans Pro"/>
          <w:b/>
          <w:bCs/>
          <w:color w:val="auto"/>
          <w:sz w:val="24"/>
        </w:rPr>
        <w:t>the Museum of Cambridge</w:t>
      </w:r>
    </w:p>
    <w:p w14:paraId="230B8AF4" w14:textId="77777777" w:rsidR="007105B5" w:rsidRPr="00901588" w:rsidRDefault="007105B5" w:rsidP="0017093C">
      <w:pPr>
        <w:pStyle w:val="Default"/>
        <w:rPr>
          <w:rStyle w:val="PageNumber"/>
          <w:rFonts w:ascii="Source Sans Pro" w:eastAsia="Source Sans Pro" w:hAnsi="Source Sans Pro" w:cs="Source Sans Pro"/>
          <w:color w:val="auto"/>
          <w:sz w:val="24"/>
          <w:szCs w:val="24"/>
          <w:lang w:val="en-GB"/>
        </w:rPr>
      </w:pPr>
      <w:r w:rsidRPr="00901588">
        <w:rPr>
          <w:rStyle w:val="PageNumber"/>
          <w:rFonts w:ascii="Source Sans Pro" w:eastAsia="Source Sans Pro" w:hAnsi="Source Sans Pro" w:cs="Source Sans Pro"/>
          <w:color w:val="auto"/>
          <w:sz w:val="24"/>
          <w:szCs w:val="24"/>
          <w:lang w:val="en-GB"/>
        </w:rPr>
        <w:t>Charity no. 311309 Company no. 412205</w:t>
      </w:r>
    </w:p>
    <w:p w14:paraId="7E84D686" w14:textId="689E0B18" w:rsidR="6B4D2862" w:rsidRPr="00901588" w:rsidRDefault="6B4D2862" w:rsidP="0017093C">
      <w:pPr>
        <w:pStyle w:val="NormalWeb"/>
        <w:spacing w:before="0"/>
        <w:rPr>
          <w:rStyle w:val="PageNumber"/>
          <w:rFonts w:ascii="Source Sans Pro" w:eastAsia="Source Sans Pro" w:hAnsi="Source Sans Pro" w:cs="Source Sans Pro"/>
          <w:b/>
          <w:bCs/>
          <w:color w:val="auto"/>
          <w:sz w:val="24"/>
        </w:rPr>
      </w:pPr>
    </w:p>
    <w:p w14:paraId="2C5DC2AC" w14:textId="3B6958A8" w:rsidR="00784FA7" w:rsidRPr="00901588" w:rsidRDefault="00784FA7" w:rsidP="0017093C">
      <w:pPr>
        <w:pStyle w:val="NormalWeb"/>
        <w:spacing w:before="0"/>
        <w:rPr>
          <w:rStyle w:val="PageNumber"/>
          <w:rFonts w:ascii="Source Sans Pro" w:eastAsia="Source Sans Pro" w:hAnsi="Source Sans Pro" w:cs="Source Sans Pro"/>
          <w:b/>
          <w:bCs/>
          <w:color w:val="auto"/>
          <w:sz w:val="24"/>
        </w:rPr>
      </w:pPr>
      <w:r w:rsidRPr="00901588">
        <w:rPr>
          <w:rStyle w:val="PageNumber"/>
          <w:rFonts w:ascii="Source Sans Pro" w:eastAsia="Source Sans Pro" w:hAnsi="Source Sans Pro" w:cs="Source Sans Pro"/>
          <w:b/>
          <w:bCs/>
          <w:color w:val="auto"/>
          <w:sz w:val="24"/>
        </w:rPr>
        <w:t xml:space="preserve">The Museum </w:t>
      </w:r>
      <w:r w:rsidR="0065002B" w:rsidRPr="00901588">
        <w:rPr>
          <w:rStyle w:val="PageNumber"/>
          <w:rFonts w:ascii="Source Sans Pro" w:eastAsia="Source Sans Pro" w:hAnsi="Source Sans Pro" w:cs="Source Sans Pro"/>
          <w:b/>
          <w:bCs/>
          <w:color w:val="auto"/>
          <w:sz w:val="24"/>
        </w:rPr>
        <w:t xml:space="preserve">of Cambridge </w:t>
      </w:r>
      <w:r w:rsidRPr="00901588">
        <w:rPr>
          <w:rStyle w:val="PageNumber"/>
          <w:rFonts w:ascii="Source Sans Pro" w:eastAsia="Source Sans Pro" w:hAnsi="Source Sans Pro" w:cs="Source Sans Pro"/>
          <w:b/>
          <w:bCs/>
          <w:color w:val="auto"/>
          <w:sz w:val="24"/>
        </w:rPr>
        <w:t xml:space="preserve">is for and about Cambridgeshire, and we want to better represent the diverse Cambridgeshire communities on our Board. </w:t>
      </w:r>
    </w:p>
    <w:p w14:paraId="24020E30" w14:textId="77777777" w:rsidR="00784FA7" w:rsidRPr="00901588" w:rsidRDefault="00784FA7" w:rsidP="0017093C">
      <w:pPr>
        <w:pStyle w:val="NormalWeb"/>
        <w:spacing w:before="0"/>
        <w:rPr>
          <w:rStyle w:val="PageNumber"/>
          <w:rFonts w:ascii="Source Sans Pro" w:eastAsia="Source Sans Pro" w:hAnsi="Source Sans Pro" w:cs="Source Sans Pro"/>
          <w:b/>
          <w:bCs/>
          <w:color w:val="auto"/>
          <w:sz w:val="24"/>
        </w:rPr>
      </w:pPr>
    </w:p>
    <w:p w14:paraId="7DE708C6" w14:textId="63CDABA6" w:rsidR="00784FA7" w:rsidRPr="006F2E3A" w:rsidRDefault="00784FA7" w:rsidP="0017093C">
      <w:pPr>
        <w:pStyle w:val="NormalWeb"/>
        <w:spacing w:before="0"/>
        <w:rPr>
          <w:rStyle w:val="PageNumber"/>
          <w:rFonts w:ascii="Source Sans Pro" w:eastAsia="Source Sans Pro" w:hAnsi="Source Sans Pro" w:cs="Source Sans Pro"/>
          <w:color w:val="auto"/>
          <w:sz w:val="24"/>
        </w:rPr>
      </w:pPr>
      <w:r w:rsidRPr="006F2E3A">
        <w:rPr>
          <w:rStyle w:val="PageNumber"/>
          <w:rFonts w:ascii="Source Sans Pro" w:eastAsia="Source Sans Pro" w:hAnsi="Source Sans Pro" w:cs="Source Sans Pro"/>
          <w:color w:val="auto"/>
          <w:sz w:val="24"/>
        </w:rPr>
        <w:t>We know we need to boost and broaden our Board skills and experience, and we welcome applications from individuals with skills and experience in</w:t>
      </w:r>
      <w:r w:rsidR="003C43B8" w:rsidRPr="006F2E3A">
        <w:rPr>
          <w:rStyle w:val="PageNumber"/>
          <w:rFonts w:ascii="Source Sans Pro" w:eastAsia="Source Sans Pro" w:hAnsi="Source Sans Pro" w:cs="Source Sans Pro"/>
          <w:color w:val="auto"/>
          <w:sz w:val="24"/>
        </w:rPr>
        <w:t xml:space="preserve"> the following areas</w:t>
      </w:r>
      <w:r w:rsidRPr="006F2E3A">
        <w:rPr>
          <w:rStyle w:val="PageNumber"/>
          <w:rFonts w:ascii="Source Sans Pro" w:eastAsia="Source Sans Pro" w:hAnsi="Source Sans Pro" w:cs="Source Sans Pro"/>
          <w:color w:val="auto"/>
          <w:sz w:val="24"/>
        </w:rPr>
        <w:t xml:space="preserve">. This could be demonstrated through your job- or volunteer-related expertise, </w:t>
      </w:r>
      <w:r w:rsidR="006E5A04" w:rsidRPr="006F2E3A">
        <w:rPr>
          <w:rStyle w:val="PageNumber"/>
          <w:rFonts w:ascii="Source Sans Pro" w:eastAsia="Source Sans Pro" w:hAnsi="Source Sans Pro" w:cs="Source Sans Pro"/>
          <w:color w:val="auto"/>
          <w:sz w:val="24"/>
        </w:rPr>
        <w:t xml:space="preserve">your </w:t>
      </w:r>
      <w:r w:rsidRPr="006F2E3A">
        <w:rPr>
          <w:rStyle w:val="PageNumber"/>
          <w:rFonts w:ascii="Source Sans Pro" w:eastAsia="Source Sans Pro" w:hAnsi="Source Sans Pro" w:cs="Source Sans Pro"/>
          <w:color w:val="auto"/>
          <w:sz w:val="24"/>
        </w:rPr>
        <w:t xml:space="preserve">education and training, </w:t>
      </w:r>
      <w:r w:rsidR="002E7F33" w:rsidRPr="006F2E3A">
        <w:rPr>
          <w:rStyle w:val="PageNumber"/>
          <w:rFonts w:ascii="Source Sans Pro" w:eastAsia="Source Sans Pro" w:hAnsi="Source Sans Pro" w:cs="Source Sans Pro"/>
          <w:color w:val="auto"/>
          <w:sz w:val="24"/>
        </w:rPr>
        <w:t xml:space="preserve">aspects of your lived experience, </w:t>
      </w:r>
      <w:r w:rsidR="006E5A04" w:rsidRPr="006F2E3A">
        <w:rPr>
          <w:rStyle w:val="PageNumber"/>
          <w:rFonts w:ascii="Source Sans Pro" w:eastAsia="Source Sans Pro" w:hAnsi="Source Sans Pro" w:cs="Source Sans Pro"/>
          <w:color w:val="auto"/>
          <w:sz w:val="24"/>
        </w:rPr>
        <w:t>and your</w:t>
      </w:r>
      <w:r w:rsidRPr="006F2E3A">
        <w:rPr>
          <w:rStyle w:val="PageNumber"/>
          <w:rFonts w:ascii="Source Sans Pro" w:eastAsia="Source Sans Pro" w:hAnsi="Source Sans Pro" w:cs="Source Sans Pro"/>
          <w:color w:val="auto"/>
          <w:sz w:val="24"/>
        </w:rPr>
        <w:t xml:space="preserve"> strong networks</w:t>
      </w:r>
      <w:r w:rsidR="002E7F33" w:rsidRPr="006F2E3A">
        <w:rPr>
          <w:rStyle w:val="PageNumber"/>
          <w:rFonts w:ascii="Source Sans Pro" w:eastAsia="Source Sans Pro" w:hAnsi="Source Sans Pro" w:cs="Source Sans Pro"/>
          <w:color w:val="auto"/>
          <w:sz w:val="24"/>
        </w:rPr>
        <w:t>.</w:t>
      </w:r>
    </w:p>
    <w:p w14:paraId="7F568612" w14:textId="77777777" w:rsidR="006F2E3A" w:rsidRDefault="006F2E3A" w:rsidP="0017093C">
      <w:pPr>
        <w:pStyle w:val="NormalWeb"/>
        <w:spacing w:before="0"/>
        <w:rPr>
          <w:rStyle w:val="PageNumber"/>
          <w:rFonts w:ascii="Source Sans Pro" w:eastAsia="Source Sans Pro" w:hAnsi="Source Sans Pro" w:cs="Source Sans Pro"/>
          <w:b/>
          <w:bCs/>
          <w:color w:val="auto"/>
          <w:sz w:val="24"/>
        </w:rPr>
      </w:pPr>
    </w:p>
    <w:p w14:paraId="5F27D80B" w14:textId="5683FFF5" w:rsidR="002E7F33" w:rsidRDefault="006F2E3A" w:rsidP="0017093C">
      <w:pPr>
        <w:pStyle w:val="NormalWeb"/>
        <w:numPr>
          <w:ilvl w:val="0"/>
          <w:numId w:val="20"/>
        </w:numPr>
        <w:spacing w:before="0"/>
        <w:rPr>
          <w:rStyle w:val="PageNumber"/>
          <w:rFonts w:ascii="Source Sans Pro" w:eastAsia="Source Sans Pro" w:hAnsi="Source Sans Pro" w:cs="Source Sans Pro"/>
          <w:color w:val="auto"/>
          <w:sz w:val="24"/>
        </w:rPr>
      </w:pPr>
      <w:r w:rsidRPr="006F2E3A">
        <w:rPr>
          <w:rStyle w:val="PageNumber"/>
          <w:rFonts w:ascii="Source Sans Pro" w:eastAsia="Source Sans Pro" w:hAnsi="Source Sans Pro" w:cs="Source Sans Pro"/>
          <w:color w:val="auto"/>
          <w:sz w:val="24"/>
        </w:rPr>
        <w:t>Leadership, particularly of small charities</w:t>
      </w:r>
      <w:r>
        <w:rPr>
          <w:rStyle w:val="PageNumber"/>
          <w:rFonts w:ascii="Source Sans Pro" w:eastAsia="Source Sans Pro" w:hAnsi="Source Sans Pro" w:cs="Source Sans Pro"/>
          <w:color w:val="auto"/>
          <w:sz w:val="24"/>
        </w:rPr>
        <w:t xml:space="preserve"> </w:t>
      </w:r>
      <w:r w:rsidR="00773689">
        <w:rPr>
          <w:rStyle w:val="PageNumber"/>
          <w:rFonts w:ascii="Source Sans Pro" w:eastAsia="Source Sans Pro" w:hAnsi="Source Sans Pro" w:cs="Source Sans Pro"/>
          <w:color w:val="auto"/>
          <w:sz w:val="24"/>
        </w:rPr>
        <w:t>and</w:t>
      </w:r>
      <w:r>
        <w:rPr>
          <w:rStyle w:val="PageNumber"/>
          <w:rFonts w:ascii="Source Sans Pro" w:eastAsia="Source Sans Pro" w:hAnsi="Source Sans Pro" w:cs="Source Sans Pro"/>
          <w:color w:val="auto"/>
          <w:sz w:val="24"/>
        </w:rPr>
        <w:t xml:space="preserve"> small businesses</w:t>
      </w:r>
      <w:r w:rsidR="001C17FE">
        <w:rPr>
          <w:rStyle w:val="PageNumber"/>
          <w:rFonts w:ascii="Source Sans Pro" w:eastAsia="Source Sans Pro" w:hAnsi="Source Sans Pro" w:cs="Source Sans Pro"/>
          <w:color w:val="auto"/>
          <w:sz w:val="24"/>
        </w:rPr>
        <w:t>;</w:t>
      </w:r>
    </w:p>
    <w:p w14:paraId="5C8D71F5" w14:textId="292D5316" w:rsidR="00BF2950" w:rsidRDefault="00BF2950" w:rsidP="0017093C">
      <w:pPr>
        <w:pStyle w:val="NormalWeb"/>
        <w:numPr>
          <w:ilvl w:val="0"/>
          <w:numId w:val="20"/>
        </w:numPr>
        <w:spacing w:before="0"/>
        <w:rPr>
          <w:rStyle w:val="PageNumber"/>
          <w:rFonts w:ascii="Source Sans Pro" w:eastAsia="Source Sans Pro" w:hAnsi="Source Sans Pro" w:cs="Source Sans Pro"/>
          <w:color w:val="auto"/>
          <w:sz w:val="24"/>
        </w:rPr>
      </w:pPr>
      <w:r>
        <w:rPr>
          <w:rStyle w:val="PageNumber"/>
          <w:rFonts w:ascii="Source Sans Pro" w:eastAsia="Source Sans Pro" w:hAnsi="Source Sans Pro" w:cs="Source Sans Pro"/>
          <w:color w:val="auto"/>
          <w:sz w:val="24"/>
        </w:rPr>
        <w:t xml:space="preserve">Equity, </w:t>
      </w:r>
      <w:r w:rsidR="00261674">
        <w:rPr>
          <w:rStyle w:val="PageNumber"/>
          <w:rFonts w:ascii="Source Sans Pro" w:eastAsia="Source Sans Pro" w:hAnsi="Source Sans Pro" w:cs="Source Sans Pro"/>
          <w:color w:val="auto"/>
          <w:sz w:val="24"/>
        </w:rPr>
        <w:t>d</w:t>
      </w:r>
      <w:r>
        <w:rPr>
          <w:rStyle w:val="PageNumber"/>
          <w:rFonts w:ascii="Source Sans Pro" w:eastAsia="Source Sans Pro" w:hAnsi="Source Sans Pro" w:cs="Source Sans Pro"/>
          <w:color w:val="auto"/>
          <w:sz w:val="24"/>
        </w:rPr>
        <w:t xml:space="preserve">iversity and </w:t>
      </w:r>
      <w:r w:rsidR="00261674">
        <w:rPr>
          <w:rStyle w:val="PageNumber"/>
          <w:rFonts w:ascii="Source Sans Pro" w:eastAsia="Source Sans Pro" w:hAnsi="Source Sans Pro" w:cs="Source Sans Pro"/>
          <w:color w:val="auto"/>
          <w:sz w:val="24"/>
        </w:rPr>
        <w:t>i</w:t>
      </w:r>
      <w:r>
        <w:rPr>
          <w:rStyle w:val="PageNumber"/>
          <w:rFonts w:ascii="Source Sans Pro" w:eastAsia="Source Sans Pro" w:hAnsi="Source Sans Pro" w:cs="Source Sans Pro"/>
          <w:color w:val="auto"/>
          <w:sz w:val="24"/>
        </w:rPr>
        <w:t>nclusion in the arts and heritage sector</w:t>
      </w:r>
      <w:r w:rsidR="001C17FE">
        <w:rPr>
          <w:rStyle w:val="PageNumber"/>
          <w:rFonts w:ascii="Source Sans Pro" w:eastAsia="Source Sans Pro" w:hAnsi="Source Sans Pro" w:cs="Source Sans Pro"/>
          <w:color w:val="auto"/>
          <w:sz w:val="24"/>
        </w:rPr>
        <w:t xml:space="preserve"> and beyond;</w:t>
      </w:r>
    </w:p>
    <w:p w14:paraId="0CD9B5DF" w14:textId="0CE0AABA" w:rsidR="00BF2950" w:rsidRDefault="00261674" w:rsidP="0017093C">
      <w:pPr>
        <w:pStyle w:val="NormalWeb"/>
        <w:numPr>
          <w:ilvl w:val="0"/>
          <w:numId w:val="20"/>
        </w:numPr>
        <w:spacing w:before="0"/>
        <w:rPr>
          <w:rStyle w:val="PageNumber"/>
          <w:rFonts w:ascii="Source Sans Pro" w:eastAsia="Source Sans Pro" w:hAnsi="Source Sans Pro" w:cs="Source Sans Pro"/>
          <w:color w:val="auto"/>
          <w:sz w:val="24"/>
        </w:rPr>
      </w:pPr>
      <w:r>
        <w:rPr>
          <w:rStyle w:val="PageNumber"/>
          <w:rFonts w:ascii="Source Sans Pro" w:eastAsia="Source Sans Pro" w:hAnsi="Source Sans Pro" w:cs="Source Sans Pro"/>
          <w:color w:val="auto"/>
          <w:sz w:val="24"/>
        </w:rPr>
        <w:t>Fundraising</w:t>
      </w:r>
      <w:r w:rsidR="001C17FE">
        <w:rPr>
          <w:rStyle w:val="PageNumber"/>
          <w:rFonts w:ascii="Source Sans Pro" w:eastAsia="Source Sans Pro" w:hAnsi="Source Sans Pro" w:cs="Source Sans Pro"/>
          <w:color w:val="auto"/>
          <w:sz w:val="24"/>
        </w:rPr>
        <w:t>;</w:t>
      </w:r>
    </w:p>
    <w:p w14:paraId="166E7D0C" w14:textId="38F8C73B" w:rsidR="001C17FE" w:rsidRPr="001C17FE" w:rsidRDefault="001C17FE" w:rsidP="0017093C">
      <w:pPr>
        <w:pStyle w:val="NormalWeb"/>
        <w:numPr>
          <w:ilvl w:val="0"/>
          <w:numId w:val="20"/>
        </w:numPr>
        <w:spacing w:before="0"/>
        <w:rPr>
          <w:rStyle w:val="PageNumber"/>
          <w:rFonts w:ascii="Source Sans Pro" w:eastAsia="Source Sans Pro" w:hAnsi="Source Sans Pro" w:cs="Source Sans Pro"/>
          <w:color w:val="auto"/>
          <w:sz w:val="24"/>
        </w:rPr>
      </w:pPr>
      <w:r>
        <w:rPr>
          <w:rStyle w:val="PageNumber"/>
          <w:rFonts w:ascii="Source Sans Pro" w:eastAsia="Source Sans Pro" w:hAnsi="Source Sans Pro" w:cs="Source Sans Pro"/>
          <w:color w:val="auto"/>
          <w:sz w:val="24"/>
        </w:rPr>
        <w:t>Business planning and development</w:t>
      </w:r>
      <w:r>
        <w:rPr>
          <w:rStyle w:val="PageNumber"/>
          <w:rFonts w:ascii="Source Sans Pro" w:eastAsia="Source Sans Pro" w:hAnsi="Source Sans Pro" w:cs="Source Sans Pro"/>
          <w:color w:val="auto"/>
          <w:sz w:val="24"/>
        </w:rPr>
        <w:t>, with particular emphasis on commercial development;</w:t>
      </w:r>
    </w:p>
    <w:p w14:paraId="52947BB7" w14:textId="512BE082" w:rsidR="00261674" w:rsidRPr="006F2E3A" w:rsidRDefault="00261674" w:rsidP="0017093C">
      <w:pPr>
        <w:pStyle w:val="NormalWeb"/>
        <w:numPr>
          <w:ilvl w:val="0"/>
          <w:numId w:val="20"/>
        </w:numPr>
        <w:spacing w:before="0"/>
        <w:rPr>
          <w:rStyle w:val="PageNumber"/>
          <w:rFonts w:ascii="Source Sans Pro" w:eastAsia="Source Sans Pro" w:hAnsi="Source Sans Pro" w:cs="Source Sans Pro"/>
          <w:color w:val="auto"/>
          <w:sz w:val="24"/>
        </w:rPr>
      </w:pPr>
      <w:r>
        <w:rPr>
          <w:rStyle w:val="PageNumber"/>
          <w:rFonts w:ascii="Source Sans Pro" w:eastAsia="Source Sans Pro" w:hAnsi="Source Sans Pro" w:cs="Source Sans Pro"/>
          <w:color w:val="auto"/>
          <w:sz w:val="24"/>
        </w:rPr>
        <w:t>Visitor experience and/or museum curation</w:t>
      </w:r>
      <w:r w:rsidR="001C17FE">
        <w:rPr>
          <w:rStyle w:val="PageNumber"/>
          <w:rFonts w:ascii="Source Sans Pro" w:eastAsia="Source Sans Pro" w:hAnsi="Source Sans Pro" w:cs="Source Sans Pro"/>
          <w:color w:val="auto"/>
          <w:sz w:val="24"/>
        </w:rPr>
        <w:t>.</w:t>
      </w:r>
    </w:p>
    <w:p w14:paraId="68BDC78D" w14:textId="77777777" w:rsidR="00784FA7" w:rsidRPr="00901588" w:rsidRDefault="00784FA7" w:rsidP="0017093C">
      <w:pPr>
        <w:pStyle w:val="NormalWeb"/>
        <w:spacing w:before="0"/>
        <w:rPr>
          <w:rStyle w:val="PageNumber"/>
          <w:rFonts w:ascii="Source Sans Pro" w:hAnsi="Source Sans Pro"/>
          <w:b/>
          <w:bCs/>
          <w:color w:val="000000" w:themeColor="text1"/>
          <w:sz w:val="24"/>
        </w:rPr>
      </w:pPr>
    </w:p>
    <w:p w14:paraId="539D5AE4" w14:textId="25798D91" w:rsidR="00784FA7" w:rsidRPr="00901588" w:rsidRDefault="00784FA7" w:rsidP="0017093C">
      <w:pPr>
        <w:pStyle w:val="NormalWeb"/>
        <w:spacing w:before="0"/>
        <w:rPr>
          <w:rFonts w:ascii="Source Sans Pro" w:eastAsia="Source Sans Pro" w:hAnsi="Source Sans Pro" w:cs="Source Sans Pro"/>
          <w:color w:val="auto"/>
          <w:sz w:val="24"/>
        </w:rPr>
      </w:pPr>
      <w:r w:rsidRPr="00901588">
        <w:rPr>
          <w:rStyle w:val="PageNumber"/>
          <w:rFonts w:ascii="Source Sans Pro" w:eastAsia="Source Sans Pro" w:hAnsi="Source Sans Pro" w:cs="Source Sans Pro"/>
          <w:color w:val="auto"/>
          <w:sz w:val="24"/>
        </w:rPr>
        <w:t xml:space="preserve">It is a fantastic time to be joining the Museum of Cambridge Board because we have just launched an ambitious Strategic Plan and </w:t>
      </w:r>
      <w:r w:rsidR="00E25E6D" w:rsidRPr="00901588">
        <w:rPr>
          <w:rStyle w:val="PageNumber"/>
          <w:rFonts w:ascii="Source Sans Pro" w:eastAsia="Source Sans Pro" w:hAnsi="Source Sans Pro" w:cs="Source Sans Pro"/>
          <w:color w:val="auto"/>
          <w:sz w:val="24"/>
        </w:rPr>
        <w:t xml:space="preserve">corresponding </w:t>
      </w:r>
      <w:r w:rsidRPr="00901588">
        <w:rPr>
          <w:rStyle w:val="PageNumber"/>
          <w:rFonts w:ascii="Source Sans Pro" w:eastAsia="Source Sans Pro" w:hAnsi="Source Sans Pro" w:cs="Source Sans Pro"/>
          <w:color w:val="auto"/>
          <w:sz w:val="24"/>
        </w:rPr>
        <w:t>business plan which commits the Museum to a period of growth and diversification. As we engage with more visitors, run more events, secure more funding and grow our commercial income, we’ll need a</w:t>
      </w:r>
      <w:r w:rsidR="007105B5">
        <w:rPr>
          <w:rStyle w:val="PageNumber"/>
          <w:rFonts w:ascii="Source Sans Pro" w:eastAsia="Source Sans Pro" w:hAnsi="Source Sans Pro" w:cs="Source Sans Pro"/>
          <w:color w:val="auto"/>
          <w:sz w:val="24"/>
        </w:rPr>
        <w:t xml:space="preserve"> Board of Trustees with a range of expertise to guide us. </w:t>
      </w:r>
    </w:p>
    <w:p w14:paraId="56B4C188" w14:textId="77777777" w:rsidR="00784FA7" w:rsidRPr="00901588" w:rsidRDefault="00784FA7" w:rsidP="0017093C">
      <w:pPr>
        <w:pStyle w:val="NormalWeb"/>
        <w:spacing w:before="0"/>
        <w:rPr>
          <w:rFonts w:ascii="Source Sans Pro" w:eastAsia="Source Sans Pro" w:hAnsi="Source Sans Pro" w:cs="Source Sans Pro"/>
          <w:color w:val="auto"/>
          <w:sz w:val="24"/>
        </w:rPr>
      </w:pPr>
    </w:p>
    <w:p w14:paraId="3D5AA59F" w14:textId="666764CB" w:rsidR="000E5D43" w:rsidRPr="00901588" w:rsidRDefault="00784FA7" w:rsidP="0017093C">
      <w:pPr>
        <w:pStyle w:val="NormalWeb"/>
        <w:spacing w:before="0"/>
        <w:rPr>
          <w:rFonts w:ascii="Source Sans Pro" w:eastAsia="Source Sans Pro" w:hAnsi="Source Sans Pro" w:cs="Source Sans Pro"/>
          <w:color w:val="auto"/>
          <w:sz w:val="24"/>
        </w:rPr>
      </w:pPr>
      <w:r w:rsidRPr="00901588">
        <w:rPr>
          <w:rFonts w:ascii="Source Sans Pro" w:eastAsia="Source Sans Pro" w:hAnsi="Source Sans Pro" w:cs="Source Sans Pro"/>
          <w:color w:val="auto"/>
          <w:sz w:val="24"/>
        </w:rPr>
        <w:t xml:space="preserve">There are currently </w:t>
      </w:r>
      <w:r w:rsidR="00483846" w:rsidRPr="00901588">
        <w:rPr>
          <w:rFonts w:ascii="Source Sans Pro" w:eastAsia="Source Sans Pro" w:hAnsi="Source Sans Pro" w:cs="Source Sans Pro"/>
          <w:color w:val="auto"/>
          <w:sz w:val="24"/>
        </w:rPr>
        <w:t xml:space="preserve">eight </w:t>
      </w:r>
      <w:r w:rsidRPr="00901588">
        <w:rPr>
          <w:rFonts w:ascii="Source Sans Pro" w:eastAsia="Source Sans Pro" w:hAnsi="Source Sans Pro" w:cs="Source Sans Pro"/>
          <w:color w:val="auto"/>
          <w:sz w:val="24"/>
        </w:rPr>
        <w:t xml:space="preserve">Trustees who come from a variety of backgrounds. We are a friendly, supportive group, and our Board meetings (usually every </w:t>
      </w:r>
      <w:r w:rsidR="00483846" w:rsidRPr="00901588">
        <w:rPr>
          <w:rFonts w:ascii="Source Sans Pro" w:eastAsia="Source Sans Pro" w:hAnsi="Source Sans Pro" w:cs="Source Sans Pro"/>
          <w:color w:val="auto"/>
          <w:sz w:val="24"/>
        </w:rPr>
        <w:t>three</w:t>
      </w:r>
      <w:r w:rsidRPr="00901588">
        <w:rPr>
          <w:rFonts w:ascii="Source Sans Pro" w:eastAsia="Source Sans Pro" w:hAnsi="Source Sans Pro" w:cs="Source Sans Pro"/>
          <w:color w:val="auto"/>
          <w:sz w:val="24"/>
        </w:rPr>
        <w:t xml:space="preserve"> months) welcome open discussion to strengthen our governance. Most Trustees also take active ownership of a more specific role, for example, fundraising, working with volunteers, finance or more generalised roles such as helping with recruitment or trustee administration. Trustees, staff, and volunteers have regular socials, and Trustees have a shared WhatsApp group.</w:t>
      </w:r>
    </w:p>
    <w:p w14:paraId="7A6ACDA6" w14:textId="77777777" w:rsidR="008A33AC" w:rsidRPr="00901588" w:rsidRDefault="008A33AC" w:rsidP="0017093C">
      <w:pPr>
        <w:pStyle w:val="NormalWeb"/>
        <w:spacing w:before="0"/>
        <w:rPr>
          <w:rFonts w:ascii="Source Sans Pro" w:eastAsia="Source Sans Pro" w:hAnsi="Source Sans Pro" w:cs="Source Sans Pro"/>
          <w:color w:val="auto"/>
          <w:sz w:val="24"/>
        </w:rPr>
      </w:pPr>
    </w:p>
    <w:p w14:paraId="2794D27E" w14:textId="4373097A" w:rsidR="00784FA7" w:rsidRPr="00901588" w:rsidRDefault="00784FA7" w:rsidP="0017093C">
      <w:pPr>
        <w:pStyle w:val="NormalWeb"/>
        <w:spacing w:before="0"/>
        <w:rPr>
          <w:rStyle w:val="PageNumber"/>
          <w:rFonts w:ascii="Source Sans Pro" w:eastAsia="Source Sans Pro" w:hAnsi="Source Sans Pro" w:cs="Source Sans Pro"/>
          <w:color w:val="auto"/>
          <w:sz w:val="24"/>
        </w:rPr>
      </w:pPr>
      <w:r w:rsidRPr="00901588">
        <w:rPr>
          <w:rStyle w:val="PageNumber"/>
          <w:rFonts w:ascii="Source Sans Pro" w:eastAsia="Source Sans Pro" w:hAnsi="Source Sans Pro" w:cs="Source Sans Pro"/>
          <w:color w:val="auto"/>
          <w:sz w:val="24"/>
        </w:rPr>
        <w:t>If, after reading this information you feel encouraged to apply to become a Trustee, please get in touch with</w:t>
      </w:r>
      <w:r w:rsidR="00D24E0A" w:rsidRPr="00901588">
        <w:rPr>
          <w:rStyle w:val="PageNumber"/>
          <w:rFonts w:ascii="Source Sans Pro" w:eastAsia="Source Sans Pro" w:hAnsi="Source Sans Pro" w:cs="Source Sans Pro"/>
          <w:color w:val="auto"/>
          <w:sz w:val="24"/>
        </w:rPr>
        <w:t xml:space="preserve"> us</w:t>
      </w:r>
      <w:r w:rsidRPr="00901588">
        <w:rPr>
          <w:rStyle w:val="PageNumber"/>
          <w:rFonts w:ascii="Source Sans Pro" w:eastAsia="Source Sans Pro" w:hAnsi="Source Sans Pro" w:cs="Source Sans Pro"/>
          <w:color w:val="auto"/>
          <w:sz w:val="24"/>
        </w:rPr>
        <w:t xml:space="preserve"> by email</w:t>
      </w:r>
      <w:r w:rsidR="00D24E0A" w:rsidRPr="00901588">
        <w:rPr>
          <w:rStyle w:val="PageNumber"/>
          <w:rFonts w:ascii="Source Sans Pro" w:eastAsia="Source Sans Pro" w:hAnsi="Source Sans Pro" w:cs="Source Sans Pro"/>
          <w:color w:val="auto"/>
          <w:sz w:val="24"/>
        </w:rPr>
        <w:t xml:space="preserve">ing </w:t>
      </w:r>
      <w:r w:rsidR="001204AF" w:rsidRPr="00901588">
        <w:rPr>
          <w:rStyle w:val="PageNumber"/>
          <w:rFonts w:ascii="Source Sans Pro" w:eastAsia="Source Sans Pro" w:hAnsi="Source Sans Pro" w:cs="Source Sans Pro"/>
          <w:color w:val="auto"/>
          <w:sz w:val="24"/>
        </w:rPr>
        <w:t xml:space="preserve">me, </w:t>
      </w:r>
      <w:r w:rsidR="00D24E0A" w:rsidRPr="00901588">
        <w:rPr>
          <w:rStyle w:val="PageNumber"/>
          <w:rFonts w:ascii="Source Sans Pro" w:eastAsia="Source Sans Pro" w:hAnsi="Source Sans Pro" w:cs="Source Sans Pro"/>
          <w:color w:val="auto"/>
          <w:sz w:val="24"/>
        </w:rPr>
        <w:t>Roger</w:t>
      </w:r>
      <w:r w:rsidR="001204AF" w:rsidRPr="00901588">
        <w:rPr>
          <w:rStyle w:val="PageNumber"/>
          <w:rFonts w:ascii="Source Sans Pro" w:eastAsia="Source Sans Pro" w:hAnsi="Source Sans Pro" w:cs="Source Sans Pro"/>
          <w:color w:val="auto"/>
          <w:sz w:val="24"/>
        </w:rPr>
        <w:t xml:space="preserve"> Lilley,</w:t>
      </w:r>
      <w:r w:rsidR="00D24E0A" w:rsidRPr="00901588">
        <w:rPr>
          <w:rStyle w:val="PageNumber"/>
          <w:rFonts w:ascii="Source Sans Pro" w:eastAsia="Source Sans Pro" w:hAnsi="Source Sans Pro" w:cs="Source Sans Pro"/>
          <w:color w:val="auto"/>
          <w:sz w:val="24"/>
        </w:rPr>
        <w:t xml:space="preserve"> on roger.lilley@museumofcambridge.org.uk</w:t>
      </w:r>
      <w:r w:rsidRPr="00901588">
        <w:rPr>
          <w:rStyle w:val="PageNumber"/>
          <w:rFonts w:ascii="Source Sans Pro" w:eastAsia="Source Sans Pro" w:hAnsi="Source Sans Pro" w:cs="Source Sans Pro"/>
          <w:color w:val="auto"/>
          <w:sz w:val="24"/>
        </w:rPr>
        <w:t xml:space="preserve"> </w:t>
      </w:r>
      <w:r w:rsidR="00D24E0A" w:rsidRPr="00901588">
        <w:rPr>
          <w:rStyle w:val="PageNumber"/>
          <w:rFonts w:ascii="Source Sans Pro" w:eastAsia="Source Sans Pro" w:hAnsi="Source Sans Pro" w:cs="Source Sans Pro"/>
          <w:color w:val="auto"/>
          <w:sz w:val="24"/>
        </w:rPr>
        <w:t xml:space="preserve">or Lucy Walker </w:t>
      </w:r>
      <w:hyperlink r:id="rId14" w:history="1">
        <w:r w:rsidR="001204AF" w:rsidRPr="00901588">
          <w:rPr>
            <w:rStyle w:val="Hyperlink"/>
            <w:rFonts w:ascii="Source Sans Pro" w:eastAsia="Source Sans Pro" w:hAnsi="Source Sans Pro" w:cs="Source Sans Pro"/>
            <w:sz w:val="24"/>
          </w:rPr>
          <w:t>lucy.walker@museumofcambridge.org.uk</w:t>
        </w:r>
      </w:hyperlink>
      <w:r w:rsidRPr="00901588">
        <w:rPr>
          <w:rStyle w:val="Hyperlink"/>
          <w:rFonts w:ascii="Source Sans Pro" w:eastAsia="Source Sans Pro" w:hAnsi="Source Sans Pro" w:cs="Source Sans Pro"/>
          <w:color w:val="auto"/>
          <w:sz w:val="24"/>
        </w:rPr>
        <w:t xml:space="preserve"> for an informal </w:t>
      </w:r>
      <w:r w:rsidRPr="00901588">
        <w:rPr>
          <w:rStyle w:val="PageNumber"/>
          <w:rFonts w:ascii="Source Sans Pro" w:eastAsia="Source Sans Pro" w:hAnsi="Source Sans Pro" w:cs="Source Sans Pro"/>
          <w:color w:val="auto"/>
          <w:sz w:val="24"/>
        </w:rPr>
        <w:t xml:space="preserve">chat </w:t>
      </w:r>
      <w:r w:rsidR="001204AF" w:rsidRPr="00901588">
        <w:rPr>
          <w:rStyle w:val="PageNumber"/>
          <w:rFonts w:ascii="Source Sans Pro" w:eastAsia="Source Sans Pro" w:hAnsi="Source Sans Pro" w:cs="Source Sans Pro"/>
          <w:color w:val="auto"/>
          <w:sz w:val="24"/>
        </w:rPr>
        <w:t xml:space="preserve">. Or, you can go right ahead and send a cover letter and your CV. </w:t>
      </w:r>
    </w:p>
    <w:p w14:paraId="135BF9A1" w14:textId="77777777" w:rsidR="00784FA7" w:rsidRPr="00901588" w:rsidRDefault="00784FA7" w:rsidP="0017093C">
      <w:pPr>
        <w:pStyle w:val="Default"/>
        <w:rPr>
          <w:rStyle w:val="PageNumber"/>
          <w:rFonts w:ascii="Source Sans Pro" w:eastAsia="Source Sans Pro" w:hAnsi="Source Sans Pro" w:cs="Source Sans Pro"/>
          <w:color w:val="auto"/>
          <w:sz w:val="24"/>
          <w:szCs w:val="24"/>
          <w:lang w:val="en-GB"/>
        </w:rPr>
      </w:pPr>
    </w:p>
    <w:p w14:paraId="4A843E66" w14:textId="77777777" w:rsidR="00784FA7" w:rsidRPr="00901588" w:rsidRDefault="00784FA7" w:rsidP="0017093C">
      <w:pPr>
        <w:pStyle w:val="Default"/>
        <w:rPr>
          <w:rStyle w:val="PageNumber"/>
          <w:rFonts w:ascii="Source Sans Pro" w:eastAsia="Source Sans Pro" w:hAnsi="Source Sans Pro" w:cs="Source Sans Pro"/>
          <w:color w:val="auto"/>
          <w:sz w:val="24"/>
          <w:szCs w:val="24"/>
          <w:lang w:val="en-GB"/>
        </w:rPr>
      </w:pPr>
    </w:p>
    <w:p w14:paraId="0810DF3A" w14:textId="0D4E1C6C" w:rsidR="00784FA7" w:rsidRPr="00901588" w:rsidRDefault="00784FA7" w:rsidP="0017093C">
      <w:pPr>
        <w:pStyle w:val="Default"/>
        <w:rPr>
          <w:rStyle w:val="PageNumber"/>
          <w:rFonts w:ascii="Source Sans Pro" w:eastAsia="Source Sans Pro" w:hAnsi="Source Sans Pro" w:cs="Source Sans Pro"/>
          <w:b/>
          <w:bCs/>
          <w:color w:val="auto"/>
          <w:sz w:val="24"/>
          <w:szCs w:val="24"/>
          <w:lang w:val="en-GB"/>
        </w:rPr>
      </w:pPr>
    </w:p>
    <w:p w14:paraId="6DF80BDD" w14:textId="3E722D10" w:rsidR="00784FA7" w:rsidRPr="0017093C" w:rsidRDefault="00784FA7" w:rsidP="0017093C">
      <w:pPr>
        <w:rPr>
          <w:rStyle w:val="PageNumber"/>
          <w:rFonts w:ascii="Source Sans Pro" w:eastAsia="Source Sans Pro" w:hAnsi="Source Sans Pro" w:cs="Source Sans Pro"/>
          <w:b/>
          <w:bCs/>
          <w:lang w:val="en-GB"/>
        </w:rPr>
      </w:pPr>
      <w:r w:rsidRPr="00901588">
        <w:rPr>
          <w:rStyle w:val="PageNumber"/>
          <w:rFonts w:ascii="Source Sans Pro" w:eastAsia="Source Sans Pro" w:hAnsi="Source Sans Pro" w:cs="Source Sans Pro"/>
          <w:b/>
          <w:bCs/>
        </w:rPr>
        <w:t xml:space="preserve">About the Museum </w:t>
      </w:r>
    </w:p>
    <w:p w14:paraId="5FEC0296" w14:textId="77777777" w:rsidR="00784FA7" w:rsidRPr="00901588" w:rsidRDefault="00784FA7" w:rsidP="0017093C">
      <w:pPr>
        <w:pStyle w:val="NormalWeb"/>
        <w:spacing w:before="0"/>
        <w:rPr>
          <w:rStyle w:val="PageNumber"/>
          <w:rFonts w:ascii="Source Sans Pro" w:eastAsia="Source Sans Pro" w:hAnsi="Source Sans Pro" w:cs="Source Sans Pro"/>
          <w:color w:val="auto"/>
          <w:sz w:val="24"/>
        </w:rPr>
      </w:pPr>
    </w:p>
    <w:p w14:paraId="7C2C2482" w14:textId="77777777" w:rsidR="00784FA7" w:rsidRPr="00901588" w:rsidRDefault="00784FA7" w:rsidP="0017093C">
      <w:pPr>
        <w:rPr>
          <w:rFonts w:ascii="Source Sans Pro" w:eastAsia="Source Sans Pro" w:hAnsi="Source Sans Pro" w:cs="Source Sans Pro"/>
        </w:rPr>
      </w:pPr>
      <w:r w:rsidRPr="00901588">
        <w:rPr>
          <w:rFonts w:ascii="Source Sans Pro" w:eastAsia="Source Sans Pro" w:hAnsi="Source Sans Pro" w:cs="Source Sans Pro"/>
        </w:rPr>
        <w:t xml:space="preserve">The Museum of Cambridge is a unique </w:t>
      </w:r>
      <w:proofErr w:type="spellStart"/>
      <w:r w:rsidRPr="00901588">
        <w:rPr>
          <w:rFonts w:ascii="Source Sans Pro" w:eastAsia="Source Sans Pro" w:hAnsi="Source Sans Pro" w:cs="Source Sans Pro"/>
        </w:rPr>
        <w:t>organisation</w:t>
      </w:r>
      <w:proofErr w:type="spellEnd"/>
      <w:r w:rsidRPr="00901588">
        <w:rPr>
          <w:rFonts w:ascii="Source Sans Pro" w:eastAsia="Source Sans Pro" w:hAnsi="Source Sans Pro" w:cs="Source Sans Pro"/>
        </w:rPr>
        <w:t xml:space="preserve"> dedicated to sharing the histories of Cambridge and the surrounding areas. Set in the Grade II-listed 17</w:t>
      </w:r>
      <w:r w:rsidRPr="00901588">
        <w:rPr>
          <w:rFonts w:ascii="Source Sans Pro" w:eastAsia="Source Sans Pro" w:hAnsi="Source Sans Pro" w:cs="Source Sans Pro"/>
          <w:vertAlign w:val="superscript"/>
        </w:rPr>
        <w:t>th</w:t>
      </w:r>
      <w:r w:rsidRPr="00901588">
        <w:rPr>
          <w:rFonts w:ascii="Source Sans Pro" w:eastAsia="Source Sans Pro" w:hAnsi="Source Sans Pro" w:cs="Source Sans Pro"/>
        </w:rPr>
        <w:t xml:space="preserve"> century White Horse Inn – on the important Roman road from castle to river to university – the Museum has told the extraordinary stories of ordinary people since 1936. We care for our collection of over 40,000 everyday objects that evoke the diverse daily lives of those </w:t>
      </w:r>
      <w:proofErr w:type="spellStart"/>
      <w:r w:rsidRPr="00901588">
        <w:rPr>
          <w:rFonts w:ascii="Source Sans Pro" w:eastAsia="Source Sans Pro" w:hAnsi="Source Sans Pro" w:cs="Source Sans Pro"/>
        </w:rPr>
        <w:t>n</w:t>
      </w:r>
      <w:proofErr w:type="spellEnd"/>
      <w:r w:rsidRPr="00901588">
        <w:rPr>
          <w:rFonts w:ascii="Source Sans Pro" w:eastAsia="Source Sans Pro" w:hAnsi="Source Sans Pro" w:cs="Source Sans Pro"/>
        </w:rPr>
        <w:t xml:space="preserve"> this region over the last 300 years. </w:t>
      </w:r>
    </w:p>
    <w:p w14:paraId="44817E45" w14:textId="77777777" w:rsidR="00784FA7" w:rsidRPr="00901588" w:rsidRDefault="00784FA7" w:rsidP="0017093C">
      <w:pPr>
        <w:rPr>
          <w:rFonts w:ascii="Source Sans Pro" w:eastAsia="Source Sans Pro" w:hAnsi="Source Sans Pro" w:cs="Source Sans Pro"/>
        </w:rPr>
      </w:pPr>
    </w:p>
    <w:p w14:paraId="36D5FE66" w14:textId="77777777" w:rsidR="00784FA7" w:rsidRPr="00901588" w:rsidRDefault="00784FA7" w:rsidP="0017093C">
      <w:pPr>
        <w:rPr>
          <w:rFonts w:ascii="Source Sans Pro" w:eastAsia="Source Sans Pro" w:hAnsi="Source Sans Pro" w:cs="Source Sans Pro"/>
        </w:rPr>
      </w:pPr>
      <w:r w:rsidRPr="00901588">
        <w:rPr>
          <w:rFonts w:ascii="Source Sans Pro" w:eastAsia="Source Sans Pro" w:hAnsi="Source Sans Pro" w:cs="Source Sans Pro"/>
        </w:rPr>
        <w:t>In a city rich with museums full of priceless art and artefacts from around the world, the Museum of Cambridge is distinctive as a place for a very different kind of history: the stories of people who have lived in Cambridge and the surrounding areas that might otherwise be overlooked, silenced or forgotten.</w:t>
      </w:r>
    </w:p>
    <w:p w14:paraId="3C47A269" w14:textId="77777777" w:rsidR="00784FA7" w:rsidRPr="00901588" w:rsidRDefault="00784FA7" w:rsidP="0017093C">
      <w:pPr>
        <w:rPr>
          <w:rFonts w:ascii="Source Sans Pro" w:eastAsia="Source Sans Pro" w:hAnsi="Source Sans Pro" w:cs="Source Sans Pro"/>
        </w:rPr>
      </w:pPr>
    </w:p>
    <w:p w14:paraId="44660C6E" w14:textId="77777777" w:rsidR="00784FA7" w:rsidRPr="00901588" w:rsidRDefault="00784FA7" w:rsidP="0017093C">
      <w:pPr>
        <w:rPr>
          <w:rFonts w:ascii="Source Sans Pro" w:eastAsia="Source Sans Pro" w:hAnsi="Source Sans Pro" w:cs="Source Sans Pro"/>
          <w:b/>
          <w:bCs/>
        </w:rPr>
      </w:pPr>
      <w:r w:rsidRPr="00901588">
        <w:rPr>
          <w:rFonts w:ascii="Source Sans Pro" w:eastAsia="Source Sans Pro" w:hAnsi="Source Sans Pro" w:cs="Source Sans Pro"/>
          <w:b/>
          <w:bCs/>
        </w:rPr>
        <w:t>Our Vision</w:t>
      </w:r>
    </w:p>
    <w:p w14:paraId="19F7B45A" w14:textId="77777777" w:rsidR="00784FA7" w:rsidRPr="00901588" w:rsidRDefault="00784FA7" w:rsidP="0017093C">
      <w:pPr>
        <w:rPr>
          <w:rFonts w:ascii="Source Sans Pro" w:eastAsia="Source Sans Pro" w:hAnsi="Source Sans Pro" w:cs="Source Sans Pro"/>
        </w:rPr>
      </w:pPr>
    </w:p>
    <w:p w14:paraId="4ECE92BF" w14:textId="77777777" w:rsidR="00784FA7" w:rsidRPr="00901588" w:rsidRDefault="00784FA7" w:rsidP="0017093C">
      <w:pPr>
        <w:ind w:firstLine="360"/>
        <w:rPr>
          <w:rFonts w:ascii="Source Sans Pro" w:eastAsia="Source Sans Pro" w:hAnsi="Source Sans Pro" w:cs="Source Sans Pro"/>
        </w:rPr>
      </w:pPr>
      <w:r w:rsidRPr="00901588">
        <w:rPr>
          <w:rFonts w:ascii="Source Sans Pro" w:eastAsia="Source Sans Pro" w:hAnsi="Source Sans Pro" w:cs="Source Sans Pro"/>
        </w:rPr>
        <w:t>We want Cambridge - and the surrounding area - to be a place where</w:t>
      </w:r>
    </w:p>
    <w:p w14:paraId="65E0901D" w14:textId="77777777" w:rsidR="00784FA7" w:rsidRPr="00901588" w:rsidRDefault="00784FA7" w:rsidP="0017093C">
      <w:pPr>
        <w:rPr>
          <w:rFonts w:ascii="Source Sans Pro" w:eastAsia="Source Sans Pro" w:hAnsi="Source Sans Pro" w:cs="Source Sans Pro"/>
        </w:rPr>
      </w:pPr>
    </w:p>
    <w:p w14:paraId="7305837F" w14:textId="77777777" w:rsidR="00784FA7" w:rsidRPr="00901588" w:rsidRDefault="00784FA7" w:rsidP="0017093C">
      <w:pPr>
        <w:pStyle w:val="ListParagraph"/>
        <w:numPr>
          <w:ilvl w:val="0"/>
          <w:numId w:val="7"/>
        </w:numPr>
        <w:spacing w:before="0" w:after="160" w:line="259" w:lineRule="auto"/>
        <w:contextualSpacing/>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Everyone is able to explore, enjoy and contribute to their local histories; </w:t>
      </w:r>
    </w:p>
    <w:p w14:paraId="35928C9C" w14:textId="77777777" w:rsidR="00784FA7" w:rsidRPr="00901588" w:rsidRDefault="00784FA7" w:rsidP="0017093C">
      <w:pPr>
        <w:pStyle w:val="ListParagraph"/>
        <w:numPr>
          <w:ilvl w:val="0"/>
          <w:numId w:val="7"/>
        </w:numPr>
        <w:spacing w:before="0" w:after="160" w:line="259" w:lineRule="auto"/>
        <w:contextualSpacing/>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Our shared heritage is accessible, open to investigation, and preserved for generations to come; </w:t>
      </w:r>
    </w:p>
    <w:p w14:paraId="5228FEAF" w14:textId="77777777" w:rsidR="00784FA7" w:rsidRPr="00901588" w:rsidRDefault="00784FA7" w:rsidP="0017093C">
      <w:pPr>
        <w:pStyle w:val="ListParagraph"/>
        <w:numPr>
          <w:ilvl w:val="0"/>
          <w:numId w:val="7"/>
        </w:numPr>
        <w:spacing w:before="0" w:after="160" w:line="259" w:lineRule="auto"/>
        <w:contextualSpacing/>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A creative connection with heritage inspires communities and fosters a sense of belonging.</w:t>
      </w:r>
    </w:p>
    <w:p w14:paraId="0CFB6780" w14:textId="77777777" w:rsidR="00784FA7" w:rsidRPr="00901588" w:rsidRDefault="00784FA7" w:rsidP="0017093C">
      <w:pPr>
        <w:rPr>
          <w:rFonts w:ascii="Source Sans Pro" w:eastAsia="Source Sans Pro" w:hAnsi="Source Sans Pro" w:cs="Source Sans Pro"/>
          <w:b/>
          <w:bCs/>
        </w:rPr>
      </w:pPr>
      <w:r w:rsidRPr="00901588">
        <w:rPr>
          <w:rFonts w:ascii="Source Sans Pro" w:eastAsia="Source Sans Pro" w:hAnsi="Source Sans Pro" w:cs="Source Sans Pro"/>
          <w:b/>
          <w:bCs/>
        </w:rPr>
        <w:t>Our Mission</w:t>
      </w:r>
    </w:p>
    <w:p w14:paraId="23BE63AE" w14:textId="77777777" w:rsidR="00784FA7" w:rsidRPr="00901588" w:rsidRDefault="00784FA7" w:rsidP="0017093C">
      <w:pPr>
        <w:rPr>
          <w:rFonts w:ascii="Source Sans Pro" w:eastAsia="Source Sans Pro" w:hAnsi="Source Sans Pro" w:cs="Source Sans Pro"/>
          <w:b/>
          <w:bCs/>
        </w:rPr>
      </w:pPr>
    </w:p>
    <w:p w14:paraId="5A02DD4E" w14:textId="77777777" w:rsidR="00784FA7" w:rsidRPr="00901588" w:rsidRDefault="00784FA7" w:rsidP="0017093C">
      <w:pPr>
        <w:ind w:firstLine="360"/>
        <w:rPr>
          <w:rFonts w:ascii="Source Sans Pro" w:eastAsia="Source Sans Pro" w:hAnsi="Source Sans Pro" w:cs="Source Sans Pro"/>
          <w:i/>
          <w:iCs/>
        </w:rPr>
      </w:pPr>
      <w:r w:rsidRPr="00901588">
        <w:rPr>
          <w:rFonts w:ascii="Source Sans Pro" w:eastAsia="Source Sans Pro" w:hAnsi="Source Sans Pro" w:cs="Source Sans Pro"/>
          <w:i/>
          <w:iCs/>
        </w:rPr>
        <w:t>Connecting communities through objects, memories and conversation.</w:t>
      </w:r>
    </w:p>
    <w:p w14:paraId="3AF0E409" w14:textId="77777777" w:rsidR="00784FA7" w:rsidRPr="00901588" w:rsidRDefault="00784FA7" w:rsidP="0017093C">
      <w:pPr>
        <w:rPr>
          <w:rFonts w:ascii="Source Sans Pro" w:eastAsia="Source Sans Pro" w:hAnsi="Source Sans Pro" w:cs="Source Sans Pro"/>
          <w:i/>
          <w:iCs/>
        </w:rPr>
      </w:pPr>
    </w:p>
    <w:p w14:paraId="4668F9EC" w14:textId="77777777" w:rsidR="00784FA7" w:rsidRPr="00901588" w:rsidRDefault="00784FA7" w:rsidP="0017093C">
      <w:pPr>
        <w:pStyle w:val="ListParagraph"/>
        <w:numPr>
          <w:ilvl w:val="0"/>
          <w:numId w:val="9"/>
        </w:numPr>
        <w:spacing w:before="0" w:line="259" w:lineRule="auto"/>
        <w:contextualSpacing/>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We take care of a unique collection of objects, photos, documents and recordings and ensure it is available to everyone;</w:t>
      </w:r>
    </w:p>
    <w:p w14:paraId="4448A59B" w14:textId="77777777" w:rsidR="00784FA7" w:rsidRPr="00901588" w:rsidRDefault="00784FA7" w:rsidP="0017093C">
      <w:pPr>
        <w:pStyle w:val="ListParagraph"/>
        <w:numPr>
          <w:ilvl w:val="0"/>
          <w:numId w:val="9"/>
        </w:numPr>
        <w:spacing w:before="0" w:line="259" w:lineRule="auto"/>
        <w:contextualSpacing/>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The Museum is a space for everyone to share their memories, be inspired by others’, and create their own;</w:t>
      </w:r>
    </w:p>
    <w:p w14:paraId="3206011A" w14:textId="77777777" w:rsidR="00784FA7" w:rsidRPr="00901588" w:rsidRDefault="00784FA7" w:rsidP="0017093C">
      <w:pPr>
        <w:pStyle w:val="ListParagraph"/>
        <w:numPr>
          <w:ilvl w:val="0"/>
          <w:numId w:val="9"/>
        </w:numPr>
        <w:spacing w:before="0" w:line="259" w:lineRule="auto"/>
        <w:contextualSpacing/>
        <w:rPr>
          <w:rStyle w:val="PageNumbe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We are as committed to conversation as we are to conservation, and we will welcome the voices of all Cambridgeshire’s communities.</w:t>
      </w:r>
    </w:p>
    <w:p w14:paraId="6EFF4B49" w14:textId="77777777" w:rsidR="00051D98" w:rsidRPr="00901588" w:rsidRDefault="00051D98" w:rsidP="0017093C">
      <w:pPr>
        <w:rPr>
          <w:rFonts w:ascii="Source Sans Pro" w:eastAsia="Source Sans Pro" w:hAnsi="Source Sans Pro" w:cs="Source Sans Pro"/>
        </w:rPr>
      </w:pPr>
    </w:p>
    <w:p w14:paraId="3732010D" w14:textId="6E0FCB83" w:rsidR="00051D98" w:rsidRPr="00901588" w:rsidRDefault="00051D98" w:rsidP="0017093C">
      <w:pPr>
        <w:rPr>
          <w:rFonts w:ascii="Source Sans Pro" w:eastAsia="Source Sans Pro" w:hAnsi="Source Sans Pro" w:cs="Source Sans Pro"/>
        </w:rPr>
      </w:pPr>
      <w:r w:rsidRPr="00901588">
        <w:rPr>
          <w:rFonts w:ascii="Source Sans Pro" w:eastAsia="Source Sans Pro" w:hAnsi="Source Sans Pro" w:cs="Source Sans Pro"/>
        </w:rPr>
        <w:t>You can read more about our plans for the future in our Strategic Plan.</w:t>
      </w:r>
    </w:p>
    <w:p w14:paraId="16672CFF" w14:textId="77777777" w:rsidR="00784FA7" w:rsidRPr="00901588" w:rsidRDefault="00784FA7" w:rsidP="0017093C">
      <w:pPr>
        <w:pStyle w:val="NormalWeb"/>
        <w:spacing w:before="0"/>
        <w:rPr>
          <w:rFonts w:ascii="Source Sans Pro" w:eastAsia="Source Sans Pro" w:hAnsi="Source Sans Pro" w:cs="Source Sans Pro"/>
          <w:color w:val="auto"/>
          <w:sz w:val="24"/>
        </w:rPr>
      </w:pPr>
    </w:p>
    <w:p w14:paraId="0EFC6630" w14:textId="77777777" w:rsidR="00784FA7" w:rsidRPr="00901588" w:rsidRDefault="00784FA7" w:rsidP="0017093C">
      <w:pPr>
        <w:pStyle w:val="NormalWeb"/>
        <w:spacing w:before="0"/>
        <w:rPr>
          <w:rStyle w:val="PageNumber"/>
          <w:rFonts w:ascii="Source Sans Pro" w:eastAsia="Source Sans Pro" w:hAnsi="Source Sans Pro" w:cs="Source Sans Pro"/>
          <w:color w:val="auto"/>
          <w:sz w:val="24"/>
        </w:rPr>
      </w:pPr>
    </w:p>
    <w:p w14:paraId="03E8E80D" w14:textId="169DAABA" w:rsidR="00784FA7" w:rsidRPr="00901588" w:rsidRDefault="00784FA7" w:rsidP="0017093C">
      <w:pPr>
        <w:pStyle w:val="NormalWeb"/>
        <w:spacing w:before="0"/>
        <w:rPr>
          <w:rStyle w:val="PageNumber"/>
          <w:rFonts w:ascii="Source Sans Pro" w:eastAsia="Source Sans Pro" w:hAnsi="Source Sans Pro" w:cs="Source Sans Pro"/>
          <w:b/>
          <w:bCs/>
          <w:color w:val="auto"/>
          <w:sz w:val="24"/>
        </w:rPr>
      </w:pPr>
      <w:r w:rsidRPr="00901588">
        <w:rPr>
          <w:rStyle w:val="PageNumber"/>
          <w:rFonts w:ascii="Source Sans Pro" w:eastAsia="Source Sans Pro" w:hAnsi="Source Sans Pro" w:cs="Source Sans Pro"/>
          <w:b/>
          <w:bCs/>
          <w:color w:val="auto"/>
          <w:sz w:val="24"/>
        </w:rPr>
        <w:t xml:space="preserve">How to become a </w:t>
      </w:r>
      <w:r w:rsidR="0017093C">
        <w:rPr>
          <w:rStyle w:val="PageNumber"/>
          <w:rFonts w:ascii="Source Sans Pro" w:eastAsia="Source Sans Pro" w:hAnsi="Source Sans Pro" w:cs="Source Sans Pro"/>
          <w:b/>
          <w:bCs/>
          <w:color w:val="auto"/>
          <w:sz w:val="24"/>
        </w:rPr>
        <w:t>t</w:t>
      </w:r>
      <w:r w:rsidR="00485A6C" w:rsidRPr="00901588">
        <w:rPr>
          <w:rStyle w:val="PageNumber"/>
          <w:rFonts w:ascii="Source Sans Pro" w:eastAsia="Source Sans Pro" w:hAnsi="Source Sans Pro" w:cs="Source Sans Pro"/>
          <w:b/>
          <w:bCs/>
          <w:color w:val="auto"/>
          <w:sz w:val="24"/>
        </w:rPr>
        <w:t xml:space="preserve">rustee </w:t>
      </w:r>
      <w:r w:rsidRPr="00901588">
        <w:rPr>
          <w:rStyle w:val="PageNumber"/>
          <w:rFonts w:ascii="Source Sans Pro" w:eastAsia="Source Sans Pro" w:hAnsi="Source Sans Pro" w:cs="Source Sans Pro"/>
          <w:b/>
          <w:bCs/>
          <w:color w:val="auto"/>
          <w:sz w:val="24"/>
        </w:rPr>
        <w:t xml:space="preserve">at the Museum </w:t>
      </w:r>
    </w:p>
    <w:p w14:paraId="191AFF6F" w14:textId="77777777" w:rsidR="00784FA7" w:rsidRPr="00901588" w:rsidRDefault="00784FA7" w:rsidP="0017093C">
      <w:pPr>
        <w:pStyle w:val="NormalWeb"/>
        <w:spacing w:before="0"/>
        <w:rPr>
          <w:rStyle w:val="PageNumber"/>
          <w:rFonts w:ascii="Source Sans Pro" w:eastAsia="Source Sans Pro" w:hAnsi="Source Sans Pro" w:cs="Source Sans Pro"/>
          <w:color w:val="auto"/>
          <w:sz w:val="24"/>
        </w:rPr>
      </w:pPr>
    </w:p>
    <w:p w14:paraId="3BC60E74" w14:textId="0CD5BD1D" w:rsidR="00784FA7" w:rsidRPr="00901588" w:rsidRDefault="005432D3" w:rsidP="0017093C">
      <w:pPr>
        <w:pStyle w:val="NormalWeb"/>
        <w:spacing w:before="0"/>
        <w:rPr>
          <w:rStyle w:val="PageNumber"/>
          <w:rFonts w:ascii="Source Sans Pro" w:eastAsia="Source Sans Pro" w:hAnsi="Source Sans Pro" w:cs="Source Sans Pro"/>
          <w:color w:val="auto"/>
          <w:sz w:val="24"/>
        </w:rPr>
      </w:pPr>
      <w:r w:rsidRPr="00901588">
        <w:rPr>
          <w:rStyle w:val="PageNumber"/>
          <w:rFonts w:ascii="Source Sans Pro" w:eastAsia="Source Sans Pro" w:hAnsi="Source Sans Pro" w:cs="Source Sans Pro"/>
          <w:color w:val="auto"/>
          <w:sz w:val="24"/>
        </w:rPr>
        <w:t>We hope you will consider applying for the role of Treasurer.</w:t>
      </w:r>
      <w:r w:rsidR="0090010A" w:rsidRPr="00901588">
        <w:rPr>
          <w:rStyle w:val="PageNumber"/>
          <w:rFonts w:ascii="Source Sans Pro" w:eastAsia="Source Sans Pro" w:hAnsi="Source Sans Pro" w:cs="Source Sans Pro"/>
          <w:color w:val="auto"/>
          <w:sz w:val="24"/>
        </w:rPr>
        <w:t xml:space="preserve"> Applying is simple – just send an email</w:t>
      </w:r>
      <w:r w:rsidR="001B1E73" w:rsidRPr="00901588">
        <w:rPr>
          <w:rStyle w:val="PageNumber"/>
          <w:rFonts w:ascii="Source Sans Pro" w:eastAsia="Source Sans Pro" w:hAnsi="Source Sans Pro" w:cs="Source Sans Pro"/>
          <w:color w:val="auto"/>
          <w:sz w:val="24"/>
        </w:rPr>
        <w:t xml:space="preserve"> with a CV and cover letter to </w:t>
      </w:r>
      <w:hyperlink r:id="rId15" w:history="1">
        <w:r w:rsidR="00297096" w:rsidRPr="00901588">
          <w:rPr>
            <w:rStyle w:val="Hyperlink"/>
            <w:rFonts w:ascii="Source Sans Pro" w:eastAsia="Source Sans Pro" w:hAnsi="Source Sans Pro" w:cs="Source Sans Pro"/>
            <w:sz w:val="24"/>
          </w:rPr>
          <w:t>roger.lilley@museumofcambridge.org.uk</w:t>
        </w:r>
      </w:hyperlink>
      <w:r w:rsidR="00297096" w:rsidRPr="00901588">
        <w:rPr>
          <w:rStyle w:val="PageNumber"/>
          <w:rFonts w:ascii="Source Sans Pro" w:eastAsia="Source Sans Pro" w:hAnsi="Source Sans Pro" w:cs="Source Sans Pro"/>
          <w:color w:val="auto"/>
          <w:sz w:val="24"/>
        </w:rPr>
        <w:t xml:space="preserve"> and </w:t>
      </w:r>
      <w:r w:rsidR="0029297B" w:rsidRPr="00901588">
        <w:rPr>
          <w:rStyle w:val="PageNumber"/>
          <w:rFonts w:ascii="Source Sans Pro" w:eastAsia="Source Sans Pro" w:hAnsi="Source Sans Pro" w:cs="Source Sans Pro"/>
          <w:color w:val="auto"/>
          <w:sz w:val="24"/>
        </w:rPr>
        <w:t xml:space="preserve"> </w:t>
      </w:r>
      <w:hyperlink r:id="rId16" w:history="1">
        <w:r w:rsidR="0029297B" w:rsidRPr="00901588">
          <w:rPr>
            <w:rStyle w:val="Hyperlink"/>
            <w:rFonts w:ascii="Source Sans Pro" w:eastAsia="Source Sans Pro" w:hAnsi="Source Sans Pro" w:cs="Source Sans Pro"/>
            <w:sz w:val="24"/>
          </w:rPr>
          <w:t>lucy.Walker@museumofcambridge.org.uk</w:t>
        </w:r>
      </w:hyperlink>
      <w:r w:rsidR="001B1E73" w:rsidRPr="00901588">
        <w:rPr>
          <w:rStyle w:val="PageNumber"/>
          <w:rFonts w:ascii="Source Sans Pro" w:eastAsia="Source Sans Pro" w:hAnsi="Source Sans Pro" w:cs="Source Sans Pro"/>
          <w:color w:val="auto"/>
          <w:sz w:val="24"/>
        </w:rPr>
        <w:t>.</w:t>
      </w:r>
      <w:r w:rsidR="00051D98" w:rsidRPr="00901588">
        <w:rPr>
          <w:rStyle w:val="PageNumber"/>
          <w:rFonts w:ascii="Source Sans Pro" w:eastAsia="Source Sans Pro" w:hAnsi="Source Sans Pro" w:cs="Source Sans Pro"/>
          <w:color w:val="auto"/>
          <w:sz w:val="24"/>
        </w:rPr>
        <w:t xml:space="preserve"> We’ll arrange an interview, online or in person, which will </w:t>
      </w:r>
      <w:r w:rsidR="00051D98" w:rsidRPr="00901588">
        <w:rPr>
          <w:rStyle w:val="PageNumber"/>
          <w:rFonts w:ascii="Source Sans Pro" w:eastAsia="Source Sans Pro" w:hAnsi="Source Sans Pro" w:cs="Source Sans Pro"/>
          <w:color w:val="auto"/>
          <w:sz w:val="24"/>
        </w:rPr>
        <w:lastRenderedPageBreak/>
        <w:t xml:space="preserve">include questions about your </w:t>
      </w:r>
      <w:r w:rsidR="00DF4D6F" w:rsidRPr="00901588">
        <w:rPr>
          <w:rStyle w:val="PageNumber"/>
          <w:rFonts w:ascii="Source Sans Pro" w:eastAsia="Source Sans Pro" w:hAnsi="Source Sans Pro" w:cs="Source Sans Pro"/>
          <w:color w:val="auto"/>
          <w:sz w:val="24"/>
        </w:rPr>
        <w:t>skills and experience as well as offering you a chance to ask us questions too.</w:t>
      </w:r>
    </w:p>
    <w:p w14:paraId="5E723BFE" w14:textId="0B74EA6F" w:rsidR="001B1E73" w:rsidRPr="00901588" w:rsidRDefault="001B1E73" w:rsidP="0017093C">
      <w:pPr>
        <w:pStyle w:val="NormalWeb"/>
        <w:spacing w:before="0"/>
        <w:rPr>
          <w:rStyle w:val="PageNumber"/>
          <w:rFonts w:ascii="Source Sans Pro" w:eastAsia="Source Sans Pro" w:hAnsi="Source Sans Pro" w:cs="Source Sans Pro"/>
          <w:color w:val="auto"/>
          <w:sz w:val="24"/>
        </w:rPr>
      </w:pPr>
    </w:p>
    <w:p w14:paraId="38255CC5" w14:textId="78FFA680" w:rsidR="00784FA7" w:rsidRPr="00901588" w:rsidRDefault="001B1E73" w:rsidP="0017093C">
      <w:pPr>
        <w:pStyle w:val="NormalWeb"/>
        <w:spacing w:before="0"/>
        <w:rPr>
          <w:rStyle w:val="PageNumber"/>
          <w:rFonts w:ascii="Source Sans Pro" w:eastAsia="Source Sans Pro" w:hAnsi="Source Sans Pro" w:cs="Source Sans Pro"/>
          <w:color w:val="auto"/>
          <w:sz w:val="24"/>
        </w:rPr>
      </w:pPr>
      <w:r w:rsidRPr="00901588">
        <w:rPr>
          <w:rStyle w:val="PageNumber"/>
          <w:rFonts w:ascii="Source Sans Pro" w:eastAsia="Source Sans Pro" w:hAnsi="Source Sans Pro" w:cs="Source Sans Pro"/>
          <w:color w:val="auto"/>
          <w:sz w:val="24"/>
        </w:rPr>
        <w:t xml:space="preserve">If you’d like to arrange a time for an informal </w:t>
      </w:r>
      <w:r w:rsidR="00051D98" w:rsidRPr="00901588">
        <w:rPr>
          <w:rStyle w:val="PageNumber"/>
          <w:rFonts w:ascii="Source Sans Pro" w:eastAsia="Source Sans Pro" w:hAnsi="Source Sans Pro" w:cs="Source Sans Pro"/>
          <w:color w:val="auto"/>
          <w:sz w:val="24"/>
        </w:rPr>
        <w:t xml:space="preserve">chat with the Chair of the Board or the Director, just drop </w:t>
      </w:r>
      <w:r w:rsidR="00297096" w:rsidRPr="00901588">
        <w:rPr>
          <w:rStyle w:val="PageNumber"/>
          <w:rFonts w:ascii="Source Sans Pro" w:eastAsia="Source Sans Pro" w:hAnsi="Source Sans Pro" w:cs="Source Sans Pro"/>
          <w:color w:val="auto"/>
          <w:sz w:val="24"/>
        </w:rPr>
        <w:t>us</w:t>
      </w:r>
      <w:r w:rsidR="00051D98" w:rsidRPr="00901588">
        <w:rPr>
          <w:rStyle w:val="PageNumber"/>
          <w:rFonts w:ascii="Source Sans Pro" w:eastAsia="Source Sans Pro" w:hAnsi="Source Sans Pro" w:cs="Source Sans Pro"/>
          <w:color w:val="auto"/>
          <w:sz w:val="24"/>
        </w:rPr>
        <w:t xml:space="preserve"> an email and we’ll be happy to arrange a time to chat.</w:t>
      </w:r>
    </w:p>
    <w:p w14:paraId="4DB100E5" w14:textId="77777777" w:rsidR="00901588" w:rsidRDefault="00901588" w:rsidP="0017093C">
      <w:pPr>
        <w:rPr>
          <w:rFonts w:ascii="Source Sans Pro" w:eastAsia="Source Sans Pro" w:hAnsi="Source Sans Pro" w:cs="Source Sans Pro"/>
        </w:rPr>
      </w:pPr>
      <w:bookmarkStart w:id="0" w:name="_Toc408429583"/>
      <w:bookmarkStart w:id="1" w:name="_Toc408429806"/>
      <w:bookmarkStart w:id="2" w:name="_Toc452636570"/>
      <w:bookmarkStart w:id="3" w:name="_Toc452637166"/>
      <w:bookmarkStart w:id="4" w:name="_Toc452638357"/>
    </w:p>
    <w:p w14:paraId="30C311D2" w14:textId="7C5AC57F" w:rsidR="00784FA7" w:rsidRPr="00901588" w:rsidRDefault="00BD1CD9" w:rsidP="0017093C">
      <w:pPr>
        <w:rPr>
          <w:rFonts w:ascii="Source Sans Pro" w:eastAsia="Source Sans Pro" w:hAnsi="Source Sans Pro" w:cs="Source Sans Pro"/>
          <w:b/>
          <w:bCs/>
          <w:bdr w:val="none" w:sz="0" w:space="0" w:color="auto"/>
          <w:lang w:val="en-GB"/>
        </w:rPr>
      </w:pPr>
      <w:r w:rsidRPr="00901588">
        <w:rPr>
          <w:rFonts w:ascii="Source Sans Pro" w:eastAsia="Source Sans Pro" w:hAnsi="Source Sans Pro" w:cs="Source Sans Pro"/>
          <w:b/>
          <w:bCs/>
        </w:rPr>
        <w:t xml:space="preserve">Role </w:t>
      </w:r>
      <w:r w:rsidR="0017093C">
        <w:rPr>
          <w:rFonts w:ascii="Source Sans Pro" w:eastAsia="Source Sans Pro" w:hAnsi="Source Sans Pro" w:cs="Source Sans Pro"/>
          <w:b/>
          <w:bCs/>
        </w:rPr>
        <w:t>d</w:t>
      </w:r>
      <w:r w:rsidRPr="00901588">
        <w:rPr>
          <w:rFonts w:ascii="Source Sans Pro" w:eastAsia="Source Sans Pro" w:hAnsi="Source Sans Pro" w:cs="Source Sans Pro"/>
          <w:b/>
          <w:bCs/>
        </w:rPr>
        <w:t>escription</w:t>
      </w:r>
    </w:p>
    <w:p w14:paraId="468F72FD" w14:textId="77777777" w:rsidR="00784FA7" w:rsidRPr="00901588" w:rsidRDefault="00784FA7" w:rsidP="0017093C">
      <w:pPr>
        <w:pStyle w:val="NormalWeb"/>
        <w:spacing w:before="0"/>
        <w:rPr>
          <w:rFonts w:ascii="Source Sans Pro" w:eastAsia="Source Sans Pro" w:hAnsi="Source Sans Pro" w:cs="Source Sans Pro"/>
          <w:color w:val="auto"/>
          <w:sz w:val="24"/>
        </w:rPr>
      </w:pPr>
    </w:p>
    <w:p w14:paraId="083B3B9D" w14:textId="77777777" w:rsidR="00784FA7" w:rsidRPr="00901588" w:rsidRDefault="00784FA7" w:rsidP="0017093C">
      <w:pPr>
        <w:pStyle w:val="NormalWeb"/>
        <w:spacing w:before="0"/>
        <w:rPr>
          <w:rFonts w:ascii="Source Sans Pro" w:eastAsia="Source Sans Pro" w:hAnsi="Source Sans Pro" w:cs="Source Sans Pro"/>
          <w:color w:val="auto"/>
          <w:sz w:val="24"/>
        </w:rPr>
      </w:pPr>
      <w:r w:rsidRPr="00901588">
        <w:rPr>
          <w:rFonts w:ascii="Source Sans Pro" w:eastAsia="Source Sans Pro" w:hAnsi="Source Sans Pro" w:cs="Source Sans Pro"/>
          <w:color w:val="auto"/>
          <w:sz w:val="24"/>
        </w:rPr>
        <w:t>The Board of Trustees of the Museum of Cambridge has overall responsibility for the Charitable Company and acts as its governing body. Members of the Board of Trustees are legally responsible for directing the affairs of the organisation, ensuring that it is solvent, well run, and delivering its charitable objectives.</w:t>
      </w:r>
    </w:p>
    <w:p w14:paraId="636AB87F" w14:textId="77777777" w:rsidR="00784FA7" w:rsidRPr="00901588" w:rsidRDefault="00784FA7" w:rsidP="0017093C">
      <w:pPr>
        <w:pStyle w:val="NormalWeb"/>
        <w:spacing w:before="0"/>
        <w:rPr>
          <w:rFonts w:ascii="Source Sans Pro" w:eastAsia="Source Sans Pro" w:hAnsi="Source Sans Pro" w:cs="Source Sans Pro"/>
          <w:color w:val="auto"/>
          <w:sz w:val="24"/>
        </w:rPr>
      </w:pPr>
    </w:p>
    <w:p w14:paraId="1034BE66" w14:textId="77777777" w:rsidR="00784FA7" w:rsidRPr="00901588" w:rsidRDefault="00784FA7" w:rsidP="0017093C">
      <w:pPr>
        <w:pStyle w:val="NormalWeb"/>
        <w:spacing w:before="0"/>
        <w:rPr>
          <w:rFonts w:ascii="Source Sans Pro" w:eastAsia="Source Sans Pro" w:hAnsi="Source Sans Pro" w:cs="Source Sans Pro"/>
          <w:color w:val="auto"/>
          <w:sz w:val="24"/>
        </w:rPr>
      </w:pPr>
      <w:r w:rsidRPr="00901588">
        <w:rPr>
          <w:rFonts w:ascii="Source Sans Pro" w:eastAsia="Source Sans Pro" w:hAnsi="Source Sans Pro" w:cs="Source Sans Pro"/>
          <w:color w:val="auto"/>
          <w:sz w:val="24"/>
        </w:rPr>
        <w:t>You can find more information about the duties of trustees on the following online resources:</w:t>
      </w:r>
    </w:p>
    <w:p w14:paraId="527915DC" w14:textId="77777777" w:rsidR="00784FA7" w:rsidRPr="00901588" w:rsidRDefault="003F3FA9" w:rsidP="0017093C">
      <w:pPr>
        <w:pStyle w:val="NormalWeb"/>
        <w:numPr>
          <w:ilvl w:val="0"/>
          <w:numId w:val="12"/>
        </w:numPr>
        <w:spacing w:before="0"/>
        <w:rPr>
          <w:rFonts w:ascii="Source Sans Pro" w:eastAsia="Source Sans Pro" w:hAnsi="Source Sans Pro" w:cs="Source Sans Pro"/>
          <w:color w:val="auto"/>
          <w:sz w:val="24"/>
        </w:rPr>
      </w:pPr>
      <w:hyperlink r:id="rId17" w:history="1">
        <w:r w:rsidR="00784FA7" w:rsidRPr="00901588">
          <w:rPr>
            <w:rStyle w:val="Hyperlink"/>
            <w:rFonts w:ascii="Source Sans Pro" w:eastAsia="Source Sans Pro" w:hAnsi="Source Sans Pro" w:cs="Source Sans Pro"/>
            <w:sz w:val="24"/>
          </w:rPr>
          <w:t>Charity Commission.</w:t>
        </w:r>
      </w:hyperlink>
    </w:p>
    <w:p w14:paraId="0A488BB7" w14:textId="479D1AB3" w:rsidR="00784FA7" w:rsidRPr="00901588" w:rsidRDefault="003F3FA9" w:rsidP="0017093C">
      <w:pPr>
        <w:pStyle w:val="NormalWeb"/>
        <w:numPr>
          <w:ilvl w:val="0"/>
          <w:numId w:val="12"/>
        </w:numPr>
        <w:spacing w:before="0"/>
        <w:rPr>
          <w:rFonts w:ascii="Source Sans Pro" w:eastAsia="Source Sans Pro" w:hAnsi="Source Sans Pro" w:cs="Source Sans Pro"/>
          <w:color w:val="auto"/>
          <w:sz w:val="24"/>
        </w:rPr>
      </w:pPr>
      <w:hyperlink r:id="rId18" w:anchor="/]" w:history="1">
        <w:r w:rsidR="00784FA7" w:rsidRPr="00901588">
          <w:rPr>
            <w:rStyle w:val="Hyperlink"/>
            <w:rFonts w:ascii="Source Sans Pro" w:eastAsia="Source Sans Pro" w:hAnsi="Source Sans Pro" w:cs="Source Sans Pro"/>
            <w:sz w:val="24"/>
          </w:rPr>
          <w:t>The National Council for Voluntary Organisations.</w:t>
        </w:r>
      </w:hyperlink>
    </w:p>
    <w:p w14:paraId="1C24A973" w14:textId="77777777" w:rsidR="00784FA7" w:rsidRPr="00901588" w:rsidRDefault="00784FA7" w:rsidP="0017093C">
      <w:pPr>
        <w:pStyle w:val="NormalWeb"/>
        <w:spacing w:before="0"/>
        <w:rPr>
          <w:rFonts w:ascii="Source Sans Pro" w:eastAsia="Source Sans Pro" w:hAnsi="Source Sans Pro" w:cs="Source Sans Pro"/>
          <w:color w:val="auto"/>
          <w:sz w:val="24"/>
        </w:rPr>
      </w:pPr>
    </w:p>
    <w:p w14:paraId="45855C92" w14:textId="0606515B" w:rsidR="00784FA7" w:rsidRPr="00901588" w:rsidRDefault="00784FA7" w:rsidP="0017093C">
      <w:pPr>
        <w:pStyle w:val="NormalWeb"/>
        <w:spacing w:before="0"/>
        <w:rPr>
          <w:rFonts w:ascii="Source Sans Pro" w:eastAsia="Source Sans Pro" w:hAnsi="Source Sans Pro" w:cs="Source Sans Pro"/>
          <w:color w:val="auto"/>
          <w:sz w:val="24"/>
        </w:rPr>
      </w:pPr>
      <w:r w:rsidRPr="00901588">
        <w:rPr>
          <w:rFonts w:ascii="Source Sans Pro" w:eastAsia="Source Sans Pro" w:hAnsi="Source Sans Pro" w:cs="Source Sans Pro"/>
          <w:color w:val="auto"/>
          <w:sz w:val="24"/>
        </w:rPr>
        <w:t xml:space="preserve">Trustees are not paid, although reasonable expenses will be reimbursed for agreed activities. Remuneration for specific professional services may also be permitted in some </w:t>
      </w:r>
      <w:r w:rsidR="00AD0305" w:rsidRPr="00901588">
        <w:rPr>
          <w:rFonts w:ascii="Source Sans Pro" w:eastAsia="Source Sans Pro" w:hAnsi="Source Sans Pro" w:cs="Source Sans Pro"/>
          <w:color w:val="auto"/>
          <w:sz w:val="24"/>
        </w:rPr>
        <w:t>instances.</w:t>
      </w:r>
    </w:p>
    <w:p w14:paraId="283D24EF" w14:textId="77777777" w:rsidR="00784FA7" w:rsidRPr="00901588" w:rsidRDefault="00784FA7" w:rsidP="0017093C">
      <w:pPr>
        <w:pStyle w:val="NormalWeb"/>
        <w:spacing w:before="0"/>
        <w:rPr>
          <w:rFonts w:ascii="Source Sans Pro" w:eastAsia="Source Sans Pro" w:hAnsi="Source Sans Pro" w:cs="Source Sans Pro"/>
          <w:color w:val="auto"/>
          <w:sz w:val="24"/>
        </w:rPr>
      </w:pPr>
    </w:p>
    <w:p w14:paraId="4CBE9AC6" w14:textId="77777777" w:rsidR="00784FA7" w:rsidRPr="00901588" w:rsidRDefault="00784FA7" w:rsidP="0017093C">
      <w:pPr>
        <w:pStyle w:val="NormalWeb"/>
        <w:spacing w:before="0"/>
        <w:rPr>
          <w:rFonts w:ascii="Source Sans Pro" w:eastAsia="Source Sans Pro" w:hAnsi="Source Sans Pro" w:cs="Source Sans Pro"/>
          <w:color w:val="auto"/>
          <w:sz w:val="24"/>
        </w:rPr>
      </w:pPr>
      <w:r w:rsidRPr="00901588">
        <w:rPr>
          <w:rFonts w:ascii="Source Sans Pro" w:eastAsia="Source Sans Pro" w:hAnsi="Source Sans Pro" w:cs="Source Sans Pro"/>
          <w:color w:val="auto"/>
          <w:sz w:val="24"/>
        </w:rPr>
        <w:t>All Trustees are collectively responsible for the decisions and management of the Charitable Company.</w:t>
      </w:r>
    </w:p>
    <w:p w14:paraId="47446F60" w14:textId="77777777" w:rsidR="00784FA7" w:rsidRPr="00901588" w:rsidRDefault="00784FA7" w:rsidP="0017093C">
      <w:pPr>
        <w:pStyle w:val="NormalWeb"/>
        <w:spacing w:before="0"/>
        <w:rPr>
          <w:rFonts w:ascii="Source Sans Pro" w:eastAsia="Source Sans Pro" w:hAnsi="Source Sans Pro" w:cs="Source Sans Pro"/>
          <w:color w:val="auto"/>
          <w:sz w:val="24"/>
        </w:rPr>
      </w:pPr>
    </w:p>
    <w:p w14:paraId="2771A0B9" w14:textId="77777777" w:rsidR="00784FA7" w:rsidRPr="0017093C" w:rsidRDefault="00784FA7" w:rsidP="0017093C">
      <w:pPr>
        <w:pStyle w:val="NormalWeb"/>
        <w:spacing w:before="0"/>
        <w:rPr>
          <w:rFonts w:ascii="Source Sans Pro" w:eastAsia="Source Sans Pro" w:hAnsi="Source Sans Pro" w:cs="Source Sans Pro"/>
          <w:color w:val="auto"/>
          <w:sz w:val="24"/>
          <w:u w:val="single"/>
        </w:rPr>
      </w:pPr>
      <w:r w:rsidRPr="0017093C">
        <w:rPr>
          <w:rFonts w:ascii="Source Sans Pro" w:eastAsia="Source Sans Pro" w:hAnsi="Source Sans Pro" w:cs="Source Sans Pro"/>
          <w:color w:val="auto"/>
          <w:sz w:val="24"/>
          <w:u w:val="single"/>
        </w:rPr>
        <w:t xml:space="preserve">Principle Accountabilities </w:t>
      </w:r>
    </w:p>
    <w:bookmarkEnd w:id="0"/>
    <w:bookmarkEnd w:id="1"/>
    <w:bookmarkEnd w:id="2"/>
    <w:bookmarkEnd w:id="3"/>
    <w:bookmarkEnd w:id="4"/>
    <w:p w14:paraId="4D2FB3CB" w14:textId="77777777" w:rsidR="00784FA7" w:rsidRPr="00901588" w:rsidRDefault="00784FA7" w:rsidP="0017093C">
      <w:pPr>
        <w:rPr>
          <w:rFonts w:ascii="Source Sans Pro" w:eastAsia="Source Sans Pro" w:hAnsi="Source Sans Pro" w:cs="Source Sans Pro"/>
        </w:rPr>
      </w:pPr>
    </w:p>
    <w:p w14:paraId="51E95F14" w14:textId="77777777" w:rsidR="00BC3096" w:rsidRPr="00901588" w:rsidRDefault="00BC3096" w:rsidP="0017093C">
      <w:pPr>
        <w:rPr>
          <w:rFonts w:ascii="Source Sans Pro" w:eastAsia="Source Sans Pro" w:hAnsi="Source Sans Pro" w:cs="Source Sans Pro"/>
        </w:rPr>
      </w:pPr>
      <w:r w:rsidRPr="00901588">
        <w:rPr>
          <w:rFonts w:ascii="Source Sans Pro" w:eastAsia="Source Sans Pro" w:hAnsi="Source Sans Pro" w:cs="Source Sans Pro"/>
        </w:rPr>
        <w:t xml:space="preserve">The Board of Trustees of the Museum of Cambridge has overall responsibility for the Charitable Company and acts as its governing body. Members of the Board of Trustees are legally responsible for directing the affairs of the </w:t>
      </w:r>
      <w:proofErr w:type="spellStart"/>
      <w:r w:rsidRPr="00901588">
        <w:rPr>
          <w:rFonts w:ascii="Source Sans Pro" w:eastAsia="Source Sans Pro" w:hAnsi="Source Sans Pro" w:cs="Source Sans Pro"/>
        </w:rPr>
        <w:t>organisation</w:t>
      </w:r>
      <w:proofErr w:type="spellEnd"/>
      <w:r w:rsidRPr="00901588">
        <w:rPr>
          <w:rFonts w:ascii="Source Sans Pro" w:eastAsia="Source Sans Pro" w:hAnsi="Source Sans Pro" w:cs="Source Sans Pro"/>
        </w:rPr>
        <w:t>, ensuring that it is solvent, well run, and delivering its charitable objectives.</w:t>
      </w:r>
    </w:p>
    <w:p w14:paraId="00F163C0" w14:textId="77777777" w:rsidR="00BC3096" w:rsidRPr="00901588" w:rsidRDefault="00BC3096" w:rsidP="0017093C">
      <w:pPr>
        <w:rPr>
          <w:rFonts w:ascii="Source Sans Pro" w:eastAsia="Source Sans Pro" w:hAnsi="Source Sans Pro" w:cs="Source Sans Pro"/>
        </w:rPr>
      </w:pPr>
    </w:p>
    <w:p w14:paraId="478C7C4A" w14:textId="77777777" w:rsidR="00BC3096" w:rsidRPr="00901588" w:rsidRDefault="00BC3096" w:rsidP="0017093C">
      <w:pPr>
        <w:rPr>
          <w:rFonts w:ascii="Source Sans Pro" w:eastAsia="Source Sans Pro" w:hAnsi="Source Sans Pro" w:cs="Source Sans Pro"/>
        </w:rPr>
      </w:pPr>
      <w:r w:rsidRPr="00901588">
        <w:rPr>
          <w:rFonts w:ascii="Source Sans Pro" w:eastAsia="Source Sans Pro" w:hAnsi="Source Sans Pro" w:cs="Source Sans Pro"/>
        </w:rPr>
        <w:t xml:space="preserve">Trustees are not paid, although reasonable expenses will be reimbursed for agreed activities. Remuneration for specific professional services may be also be permitted in certain cases. </w:t>
      </w:r>
    </w:p>
    <w:p w14:paraId="7388FDEB" w14:textId="77777777" w:rsidR="00BC3096" w:rsidRPr="00901588" w:rsidRDefault="00BC3096" w:rsidP="0017093C">
      <w:pPr>
        <w:rPr>
          <w:rFonts w:ascii="Source Sans Pro" w:eastAsia="Source Sans Pro" w:hAnsi="Source Sans Pro" w:cs="Source Sans Pro"/>
        </w:rPr>
      </w:pPr>
    </w:p>
    <w:p w14:paraId="69822045" w14:textId="77777777" w:rsidR="00BC3096" w:rsidRPr="00901588" w:rsidRDefault="00BC3096" w:rsidP="0017093C">
      <w:pPr>
        <w:rPr>
          <w:rFonts w:ascii="Source Sans Pro" w:eastAsia="Source Sans Pro" w:hAnsi="Source Sans Pro" w:cs="Source Sans Pro"/>
        </w:rPr>
      </w:pPr>
      <w:r w:rsidRPr="00901588">
        <w:rPr>
          <w:rFonts w:ascii="Source Sans Pro" w:eastAsia="Source Sans Pro" w:hAnsi="Source Sans Pro" w:cs="Source Sans Pro"/>
        </w:rPr>
        <w:t>All Trustees are collectively responsible for the decisions and management of the Charitable Company.</w:t>
      </w:r>
    </w:p>
    <w:p w14:paraId="32A2DF9A" w14:textId="02C1BBCB" w:rsidR="00BC3096" w:rsidRDefault="00BC3096" w:rsidP="0017093C">
      <w:pPr>
        <w:rPr>
          <w:rFonts w:ascii="Source Sans Pro" w:eastAsia="Source Sans Pro" w:hAnsi="Source Sans Pro" w:cs="Source Sans Pro"/>
          <w:b/>
          <w:bCs/>
        </w:rPr>
      </w:pPr>
    </w:p>
    <w:p w14:paraId="172B2AE2" w14:textId="1DF752C8" w:rsidR="002C4889" w:rsidRPr="002C4889" w:rsidRDefault="002C4889" w:rsidP="0017093C">
      <w:pPr>
        <w:rPr>
          <w:rFonts w:ascii="Source Sans Pro" w:eastAsia="Source Sans Pro" w:hAnsi="Source Sans Pro" w:cs="Source Sans Pro"/>
        </w:rPr>
      </w:pPr>
      <w:r w:rsidRPr="002C4889">
        <w:rPr>
          <w:rFonts w:ascii="Source Sans Pro" w:eastAsia="Source Sans Pro" w:hAnsi="Source Sans Pro" w:cs="Source Sans Pro"/>
        </w:rPr>
        <w:t>As a trustee, you will:</w:t>
      </w:r>
    </w:p>
    <w:p w14:paraId="2D68DF8D" w14:textId="77777777" w:rsidR="00BC3096" w:rsidRPr="00901588" w:rsidRDefault="00BC3096" w:rsidP="0017093C">
      <w:pPr>
        <w:rPr>
          <w:rFonts w:ascii="Source Sans Pro" w:eastAsia="Source Sans Pro" w:hAnsi="Source Sans Pro" w:cs="Source Sans Pro"/>
        </w:rPr>
      </w:pPr>
    </w:p>
    <w:p w14:paraId="2B54FE70" w14:textId="48447460"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Provide collective leadership of the museum in support of its charitable objectives</w:t>
      </w:r>
      <w:r w:rsidR="00082A95">
        <w:rPr>
          <w:rFonts w:ascii="Source Sans Pro" w:eastAsia="Source Sans Pro" w:hAnsi="Source Sans Pro" w:cs="Source Sans Pro"/>
          <w:sz w:val="24"/>
          <w:szCs w:val="24"/>
        </w:rPr>
        <w:t>;</w:t>
      </w:r>
    </w:p>
    <w:p w14:paraId="76B1DCD6" w14:textId="2EDAEB72"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Ensure that the Museum of Cambridge:</w:t>
      </w:r>
    </w:p>
    <w:p w14:paraId="2071E8E4" w14:textId="56DF642C" w:rsidR="00BC3096" w:rsidRPr="00901588" w:rsidRDefault="00BC3096" w:rsidP="0017093C">
      <w:pPr>
        <w:pStyle w:val="ListParagraph"/>
        <w:numPr>
          <w:ilvl w:val="1"/>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Complies with its Constitution, charity law and any other relevant legislation or regulations;</w:t>
      </w:r>
    </w:p>
    <w:p w14:paraId="4D004313" w14:textId="2E034156" w:rsidR="00BC3096" w:rsidRPr="00901588" w:rsidRDefault="00BC3096" w:rsidP="0017093C">
      <w:pPr>
        <w:pStyle w:val="ListParagraph"/>
        <w:numPr>
          <w:ilvl w:val="1"/>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lastRenderedPageBreak/>
        <w:t>Pursues its objects as defined in its Constitution and acts within the powers defined in the Constitution;</w:t>
      </w:r>
    </w:p>
    <w:p w14:paraId="1E1A1E59" w14:textId="1E16E98F" w:rsidR="00BC3096" w:rsidRPr="00901588" w:rsidRDefault="00BC3096" w:rsidP="0017093C">
      <w:pPr>
        <w:pStyle w:val="ListParagraph"/>
        <w:numPr>
          <w:ilvl w:val="1"/>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Uses its resources exclusively in achieving its objects;</w:t>
      </w:r>
    </w:p>
    <w:p w14:paraId="6B0B0C21" w14:textId="027A8363" w:rsidR="00BC3096" w:rsidRPr="00901588" w:rsidRDefault="00BC3096" w:rsidP="0017093C">
      <w:pPr>
        <w:pStyle w:val="ListParagraph"/>
        <w:numPr>
          <w:ilvl w:val="1"/>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Runs effectively and efficiently and remains financially sustainable;</w:t>
      </w:r>
    </w:p>
    <w:p w14:paraId="21DD38FD" w14:textId="6B78E752"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Ensure that the Trust has a clear vision and strategic direction and is focused upon achieving its goals;</w:t>
      </w:r>
    </w:p>
    <w:p w14:paraId="3EE00412" w14:textId="3372E943"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Review and approve the Museum’s Business Planning</w:t>
      </w:r>
    </w:p>
    <w:p w14:paraId="33090F4A" w14:textId="2A398E8E"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Monitor performance and take appropriate management action to remedy variations from agreed standards;</w:t>
      </w:r>
    </w:p>
    <w:p w14:paraId="7D9C612C" w14:textId="63703415"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Ensure that all significant risks are recognised and that mitigations are put in place and monitored;</w:t>
      </w:r>
    </w:p>
    <w:p w14:paraId="7348C646" w14:textId="5C09FC03"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Proactively contribute to the direction of the future activities of the Museum;</w:t>
      </w:r>
    </w:p>
    <w:p w14:paraId="49EB5DD8" w14:textId="44D9723E"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Exercise reasonable care, skills and independent judgement;</w:t>
      </w:r>
    </w:p>
    <w:p w14:paraId="657C0F64" w14:textId="63B49744"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Act with integrity, avoid conflicts of interest and declare interest in any proposed transactions or arrangements;</w:t>
      </w:r>
    </w:p>
    <w:p w14:paraId="63676D0E" w14:textId="2726315D"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Maintain absolute confidentiality in regard to the business of the Museum of Cambridge;</w:t>
      </w:r>
    </w:p>
    <w:p w14:paraId="11CFAA59" w14:textId="6305E4D5"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Act as an enthusiastic and well-informed ambassador for the Museum;</w:t>
      </w:r>
    </w:p>
    <w:p w14:paraId="66C6E043" w14:textId="55E5C9BB" w:rsidR="00BC3096" w:rsidRPr="00901588" w:rsidRDefault="00BC3096" w:rsidP="0017093C">
      <w:pPr>
        <w:pStyle w:val="ListParagraph"/>
        <w:numPr>
          <w:ilvl w:val="0"/>
          <w:numId w:val="16"/>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Safeguard the good name and values of the Museum of Cambridge at all times.</w:t>
      </w:r>
    </w:p>
    <w:p w14:paraId="76965290" w14:textId="77777777" w:rsidR="00BC3096" w:rsidRPr="00901588" w:rsidRDefault="00BC3096" w:rsidP="0017093C">
      <w:pPr>
        <w:rPr>
          <w:rFonts w:ascii="Source Sans Pro" w:eastAsia="Source Sans Pro" w:hAnsi="Source Sans Pro" w:cs="Source Sans Pro"/>
        </w:rPr>
      </w:pPr>
    </w:p>
    <w:p w14:paraId="7FEA518C" w14:textId="77777777" w:rsidR="00BC3096" w:rsidRPr="00901588" w:rsidRDefault="00BC3096" w:rsidP="0017093C">
      <w:pPr>
        <w:rPr>
          <w:rFonts w:ascii="Source Sans Pro" w:eastAsia="Source Sans Pro" w:hAnsi="Source Sans Pro" w:cs="Source Sans Pro"/>
        </w:rPr>
      </w:pPr>
      <w:r w:rsidRPr="00901588">
        <w:rPr>
          <w:rFonts w:ascii="Source Sans Pro" w:eastAsia="Source Sans Pro" w:hAnsi="Source Sans Pro" w:cs="Source Sans Pro"/>
        </w:rPr>
        <w:t xml:space="preserve">In addition to the accountabilities that all Trustees undertake, each Trustee should use any specific skills, knowledge or experience they have to help the Board to reach sound decisions. </w:t>
      </w:r>
    </w:p>
    <w:p w14:paraId="5B477626" w14:textId="77777777" w:rsidR="00BC3096" w:rsidRPr="00901588" w:rsidRDefault="00BC3096" w:rsidP="0017093C">
      <w:pPr>
        <w:rPr>
          <w:rFonts w:ascii="Source Sans Pro" w:eastAsia="Source Sans Pro" w:hAnsi="Source Sans Pro" w:cs="Source Sans Pro"/>
        </w:rPr>
      </w:pPr>
    </w:p>
    <w:p w14:paraId="5F8C673F" w14:textId="77777777" w:rsidR="00BC3096" w:rsidRPr="00901588" w:rsidRDefault="00BC3096" w:rsidP="0017093C">
      <w:pPr>
        <w:rPr>
          <w:rFonts w:ascii="Source Sans Pro" w:eastAsia="Source Sans Pro" w:hAnsi="Source Sans Pro" w:cs="Source Sans Pro"/>
        </w:rPr>
      </w:pPr>
      <w:r w:rsidRPr="00901588">
        <w:rPr>
          <w:rFonts w:ascii="Source Sans Pro" w:eastAsia="Source Sans Pro" w:hAnsi="Source Sans Pro" w:cs="Source Sans Pro"/>
        </w:rPr>
        <w:t>This may include:</w:t>
      </w:r>
    </w:p>
    <w:p w14:paraId="2861B4C1" w14:textId="04AEDC78" w:rsidR="00BC3096" w:rsidRPr="00901588" w:rsidRDefault="00BC3096" w:rsidP="0017093C">
      <w:pPr>
        <w:pStyle w:val="ListParagraph"/>
        <w:numPr>
          <w:ilvl w:val="0"/>
          <w:numId w:val="18"/>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Scrutinising and contributing to the business of the Board;</w:t>
      </w:r>
    </w:p>
    <w:p w14:paraId="476013EC" w14:textId="290CF32F" w:rsidR="00BC3096" w:rsidRPr="00901588" w:rsidRDefault="00BC3096" w:rsidP="0017093C">
      <w:pPr>
        <w:pStyle w:val="ListParagraph"/>
        <w:numPr>
          <w:ilvl w:val="0"/>
          <w:numId w:val="18"/>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Facilitating internal or external discussions;</w:t>
      </w:r>
    </w:p>
    <w:p w14:paraId="4BE92D55" w14:textId="6DAD8D32" w:rsidR="00BC3096" w:rsidRPr="00901588" w:rsidRDefault="00BC3096" w:rsidP="0017093C">
      <w:pPr>
        <w:pStyle w:val="ListParagraph"/>
        <w:numPr>
          <w:ilvl w:val="0"/>
          <w:numId w:val="18"/>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Focusing on key issues or policies e.g. equality, diversity and inclusion, communications or fundraising</w:t>
      </w:r>
    </w:p>
    <w:p w14:paraId="4B7D0599" w14:textId="248DC2EE" w:rsidR="00BC3096" w:rsidRPr="00901588" w:rsidRDefault="00BC3096" w:rsidP="0017093C">
      <w:pPr>
        <w:pStyle w:val="ListParagraph"/>
        <w:numPr>
          <w:ilvl w:val="0"/>
          <w:numId w:val="18"/>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Providing guidance on new initiatives, developments and services e.g. fundraising opportunities</w:t>
      </w:r>
    </w:p>
    <w:p w14:paraId="164C91C1" w14:textId="104C93A8" w:rsidR="00BC3096" w:rsidRPr="00901588" w:rsidRDefault="00BC3096" w:rsidP="0017093C">
      <w:pPr>
        <w:pStyle w:val="ListParagraph"/>
        <w:numPr>
          <w:ilvl w:val="0"/>
          <w:numId w:val="18"/>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 xml:space="preserve">Contributing to and supporting short-term and permanent workgroups and sub-committees of the Board of Trustees e.g. finance or digital engagement </w:t>
      </w:r>
    </w:p>
    <w:p w14:paraId="1280646B" w14:textId="1866241B" w:rsidR="00BC3096" w:rsidRPr="00901588" w:rsidRDefault="00BC3096" w:rsidP="0017093C">
      <w:pPr>
        <w:pStyle w:val="ListParagraph"/>
        <w:numPr>
          <w:ilvl w:val="0"/>
          <w:numId w:val="18"/>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Leading on other issues and activities in which the individual has special expertise or skill e.g. collection management or curation, or connecting with community groups in the area</w:t>
      </w:r>
      <w:r w:rsidR="00D468A0" w:rsidRPr="00901588">
        <w:rPr>
          <w:rFonts w:ascii="Source Sans Pro" w:eastAsia="Source Sans Pro" w:hAnsi="Source Sans Pro" w:cs="Source Sans Pro"/>
          <w:sz w:val="24"/>
          <w:szCs w:val="24"/>
        </w:rPr>
        <w:t>.</w:t>
      </w:r>
    </w:p>
    <w:p w14:paraId="283CB3AA" w14:textId="77777777" w:rsidR="00BC3096" w:rsidRPr="00901588" w:rsidRDefault="00BC3096" w:rsidP="0017093C">
      <w:pPr>
        <w:rPr>
          <w:rFonts w:ascii="Source Sans Pro" w:eastAsia="Source Sans Pro" w:hAnsi="Source Sans Pro" w:cs="Source Sans Pro"/>
        </w:rPr>
      </w:pPr>
    </w:p>
    <w:p w14:paraId="3B22DEE6" w14:textId="77777777" w:rsidR="0017093C" w:rsidRDefault="0017093C" w:rsidP="0017093C">
      <w:pPr>
        <w:rPr>
          <w:rFonts w:ascii="Source Sans Pro" w:eastAsia="Source Sans Pro" w:hAnsi="Source Sans Pro" w:cs="Source Sans Pro"/>
          <w:b/>
          <w:bCs/>
        </w:rPr>
      </w:pPr>
    </w:p>
    <w:p w14:paraId="4DFAC1FC" w14:textId="77777777" w:rsidR="0017093C" w:rsidRDefault="0017093C" w:rsidP="0017093C">
      <w:pPr>
        <w:rPr>
          <w:rFonts w:ascii="Source Sans Pro" w:eastAsia="Source Sans Pro" w:hAnsi="Source Sans Pro" w:cs="Source Sans Pro"/>
          <w:b/>
          <w:bCs/>
        </w:rPr>
      </w:pPr>
    </w:p>
    <w:p w14:paraId="3BC55308" w14:textId="43CDEC9B" w:rsidR="00BC3096" w:rsidRPr="00901588" w:rsidRDefault="00BC3096" w:rsidP="0017093C">
      <w:pPr>
        <w:rPr>
          <w:rFonts w:ascii="Source Sans Pro" w:eastAsia="Source Sans Pro" w:hAnsi="Source Sans Pro" w:cs="Source Sans Pro"/>
          <w:b/>
          <w:bCs/>
        </w:rPr>
      </w:pPr>
      <w:r w:rsidRPr="00901588">
        <w:rPr>
          <w:rFonts w:ascii="Source Sans Pro" w:eastAsia="Source Sans Pro" w:hAnsi="Source Sans Pro" w:cs="Source Sans Pro"/>
          <w:b/>
          <w:bCs/>
        </w:rPr>
        <w:lastRenderedPageBreak/>
        <w:t>Person Specification</w:t>
      </w:r>
    </w:p>
    <w:p w14:paraId="1C0F1E51" w14:textId="77777777" w:rsidR="00BC3096" w:rsidRPr="00901588" w:rsidRDefault="00BC3096" w:rsidP="0017093C">
      <w:pPr>
        <w:rPr>
          <w:rFonts w:ascii="Source Sans Pro" w:eastAsia="Source Sans Pro" w:hAnsi="Source Sans Pro" w:cs="Source Sans Pro"/>
        </w:rPr>
      </w:pPr>
    </w:p>
    <w:p w14:paraId="64F5C14D" w14:textId="3DDC0756" w:rsidR="00784FA7" w:rsidRPr="00901588" w:rsidRDefault="00E371D9" w:rsidP="0017093C">
      <w:pPr>
        <w:rPr>
          <w:rFonts w:ascii="Source Sans Pro" w:eastAsia="Source Sans Pro" w:hAnsi="Source Sans Pro" w:cs="Source Sans Pro"/>
        </w:rPr>
      </w:pPr>
      <w:r w:rsidRPr="00901588">
        <w:rPr>
          <w:rFonts w:ascii="Source Sans Pro" w:eastAsia="Source Sans Pro" w:hAnsi="Source Sans Pro" w:cs="Source Sans Pro"/>
        </w:rPr>
        <w:t xml:space="preserve">A </w:t>
      </w:r>
      <w:r w:rsidR="00784FA7" w:rsidRPr="00901588">
        <w:rPr>
          <w:rFonts w:ascii="Source Sans Pro" w:eastAsia="Source Sans Pro" w:hAnsi="Source Sans Pro" w:cs="Source Sans Pro"/>
        </w:rPr>
        <w:t>Trustee role does not require specific educational qualifications or professional experience but there are some qualities that we do look for in a Trustee.  These include:</w:t>
      </w:r>
    </w:p>
    <w:p w14:paraId="43058169" w14:textId="77777777" w:rsidR="00784FA7" w:rsidRPr="00901588" w:rsidRDefault="00784FA7" w:rsidP="0017093C">
      <w:pPr>
        <w:rPr>
          <w:rFonts w:ascii="Source Sans Pro" w:eastAsia="Source Sans Pro" w:hAnsi="Source Sans Pro" w:cs="Source Sans Pro"/>
        </w:rPr>
      </w:pPr>
    </w:p>
    <w:p w14:paraId="45427C33" w14:textId="77777777" w:rsidR="00784FA7" w:rsidRPr="00901588" w:rsidRDefault="00784FA7" w:rsidP="0017093C">
      <w:pPr>
        <w:pStyle w:val="ListParagraph"/>
        <w:numPr>
          <w:ilvl w:val="0"/>
          <w:numId w:val="11"/>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An interest in Cambridge and Cambridgeshire, past and present</w:t>
      </w:r>
    </w:p>
    <w:p w14:paraId="22A38F50" w14:textId="77777777" w:rsidR="00784FA7" w:rsidRPr="00901588" w:rsidRDefault="00784FA7" w:rsidP="0017093C">
      <w:pPr>
        <w:pStyle w:val="ListParagraph"/>
        <w:numPr>
          <w:ilvl w:val="0"/>
          <w:numId w:val="11"/>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Lived experience of living in Cambridge and Cambridgeshire</w:t>
      </w:r>
    </w:p>
    <w:p w14:paraId="77BDC148" w14:textId="68D07A5D" w:rsidR="00784FA7" w:rsidRPr="00901588" w:rsidRDefault="00784FA7" w:rsidP="0017093C">
      <w:pPr>
        <w:pStyle w:val="ListParagraph"/>
        <w:numPr>
          <w:ilvl w:val="0"/>
          <w:numId w:val="11"/>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Knowledge of a specific area (gained in various ways</w:t>
      </w:r>
      <w:r w:rsidR="00C21BE0">
        <w:rPr>
          <w:rFonts w:ascii="Source Sans Pro" w:eastAsia="Source Sans Pro" w:hAnsi="Source Sans Pro" w:cs="Source Sans Pro"/>
          <w:sz w:val="24"/>
          <w:szCs w:val="24"/>
        </w:rPr>
        <w:t xml:space="preserve"> such as</w:t>
      </w:r>
      <w:r w:rsidR="00E371D9" w:rsidRPr="00901588">
        <w:rPr>
          <w:rFonts w:ascii="Source Sans Pro" w:eastAsia="Source Sans Pro" w:hAnsi="Source Sans Pro" w:cs="Source Sans Pro"/>
          <w:sz w:val="24"/>
          <w:szCs w:val="24"/>
        </w:rPr>
        <w:t xml:space="preserve"> through working, volunteering, using services and </w:t>
      </w:r>
      <w:r w:rsidR="00C21BE0">
        <w:rPr>
          <w:rFonts w:ascii="Source Sans Pro" w:eastAsia="Source Sans Pro" w:hAnsi="Source Sans Pro" w:cs="Source Sans Pro"/>
          <w:sz w:val="24"/>
          <w:szCs w:val="24"/>
        </w:rPr>
        <w:t>other aspects of your personal life</w:t>
      </w:r>
      <w:r w:rsidRPr="00901588">
        <w:rPr>
          <w:rFonts w:ascii="Source Sans Pro" w:eastAsia="Source Sans Pro" w:hAnsi="Source Sans Pro" w:cs="Source Sans Pro"/>
          <w:sz w:val="24"/>
          <w:szCs w:val="24"/>
        </w:rPr>
        <w:t>)</w:t>
      </w:r>
    </w:p>
    <w:p w14:paraId="45ACE376" w14:textId="77777777" w:rsidR="00784FA7" w:rsidRPr="00901588" w:rsidRDefault="00784FA7" w:rsidP="0017093C">
      <w:pPr>
        <w:pStyle w:val="ListParagraph"/>
        <w:numPr>
          <w:ilvl w:val="0"/>
          <w:numId w:val="11"/>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An understanding and commitment to the Museum’s values</w:t>
      </w:r>
    </w:p>
    <w:p w14:paraId="149F0CE6" w14:textId="69A54488" w:rsidR="00784FA7" w:rsidRPr="00901588" w:rsidRDefault="00784FA7" w:rsidP="0017093C">
      <w:pPr>
        <w:pStyle w:val="ListParagraph"/>
        <w:numPr>
          <w:ilvl w:val="0"/>
          <w:numId w:val="11"/>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 xml:space="preserve">A commitment to attend regular Board meetings (usually </w:t>
      </w:r>
      <w:r w:rsidR="008A33AC" w:rsidRPr="00901588">
        <w:rPr>
          <w:rFonts w:ascii="Source Sans Pro" w:eastAsia="Source Sans Pro" w:hAnsi="Source Sans Pro" w:cs="Source Sans Pro"/>
          <w:sz w:val="24"/>
          <w:szCs w:val="24"/>
        </w:rPr>
        <w:t>4</w:t>
      </w:r>
      <w:r w:rsidRPr="00901588">
        <w:rPr>
          <w:rFonts w:ascii="Source Sans Pro" w:eastAsia="Source Sans Pro" w:hAnsi="Source Sans Pro" w:cs="Source Sans Pro"/>
          <w:sz w:val="24"/>
          <w:szCs w:val="24"/>
        </w:rPr>
        <w:t xml:space="preserve"> per year) and the Annual General Meeting (once per year) </w:t>
      </w:r>
    </w:p>
    <w:p w14:paraId="34BE7DAA" w14:textId="77777777" w:rsidR="00784FA7" w:rsidRDefault="00784FA7" w:rsidP="0017093C">
      <w:pPr>
        <w:pStyle w:val="ListParagraph"/>
        <w:numPr>
          <w:ilvl w:val="0"/>
          <w:numId w:val="11"/>
        </w:numPr>
        <w:rPr>
          <w:rFonts w:ascii="Source Sans Pro" w:eastAsia="Source Sans Pro" w:hAnsi="Source Sans Pro" w:cs="Source Sans Pro"/>
          <w:sz w:val="24"/>
          <w:szCs w:val="24"/>
        </w:rPr>
      </w:pPr>
      <w:r w:rsidRPr="00901588">
        <w:rPr>
          <w:rFonts w:ascii="Source Sans Pro" w:eastAsia="Source Sans Pro" w:hAnsi="Source Sans Pro" w:cs="Source Sans Pro"/>
          <w:sz w:val="24"/>
          <w:szCs w:val="24"/>
        </w:rPr>
        <w:t xml:space="preserve">A commitment to working with other Trustees and staff on certain tasks e.g. sitting on one of the sub-committees, assisting staff on projects, and helping with administrative or policy-making tasks. </w:t>
      </w:r>
    </w:p>
    <w:p w14:paraId="0E0C2780" w14:textId="6687BD88" w:rsidR="00083D85" w:rsidRPr="00901588" w:rsidRDefault="00083D85" w:rsidP="0017093C">
      <w:pPr>
        <w:pStyle w:val="ListParagraph"/>
        <w:numPr>
          <w:ilvl w:val="0"/>
          <w:numId w:val="11"/>
        </w:numPr>
        <w:rPr>
          <w:rFonts w:ascii="Source Sans Pro" w:eastAsia="Source Sans Pro" w:hAnsi="Source Sans Pro" w:cs="Source Sans Pro"/>
          <w:sz w:val="24"/>
          <w:szCs w:val="24"/>
        </w:rPr>
      </w:pPr>
      <w:r>
        <w:rPr>
          <w:rFonts w:ascii="Source Sans Pro" w:eastAsia="Source Sans Pro" w:hAnsi="Source Sans Pro" w:cs="Source Sans Pro"/>
          <w:sz w:val="24"/>
          <w:szCs w:val="24"/>
        </w:rPr>
        <w:t>The ability to Use Office 365 including Word,</w:t>
      </w:r>
      <w:r w:rsidR="003F3FA9">
        <w:rPr>
          <w:rFonts w:ascii="Source Sans Pro" w:eastAsia="Source Sans Pro" w:hAnsi="Source Sans Pro" w:cs="Source Sans Pro"/>
          <w:sz w:val="24"/>
          <w:szCs w:val="24"/>
        </w:rPr>
        <w:t xml:space="preserve"> Excel,</w:t>
      </w:r>
      <w:r>
        <w:rPr>
          <w:rFonts w:ascii="Source Sans Pro" w:eastAsia="Source Sans Pro" w:hAnsi="Source Sans Pro" w:cs="Source Sans Pro"/>
          <w:sz w:val="24"/>
          <w:szCs w:val="24"/>
        </w:rPr>
        <w:t xml:space="preserve"> </w:t>
      </w:r>
      <w:r w:rsidR="003F3FA9">
        <w:rPr>
          <w:rFonts w:ascii="Source Sans Pro" w:eastAsia="Source Sans Pro" w:hAnsi="Source Sans Pro" w:cs="Source Sans Pro"/>
          <w:sz w:val="24"/>
          <w:szCs w:val="24"/>
        </w:rPr>
        <w:t>SharePoint</w:t>
      </w:r>
      <w:r>
        <w:rPr>
          <w:rFonts w:ascii="Source Sans Pro" w:eastAsia="Source Sans Pro" w:hAnsi="Source Sans Pro" w:cs="Source Sans Pro"/>
          <w:sz w:val="24"/>
          <w:szCs w:val="24"/>
        </w:rPr>
        <w:t xml:space="preserve"> and Teams. Training can be provided. </w:t>
      </w:r>
    </w:p>
    <w:p w14:paraId="0AE7BFBF" w14:textId="77777777" w:rsidR="00784FA7" w:rsidRPr="00901588" w:rsidRDefault="00784FA7" w:rsidP="0017093C">
      <w:pPr>
        <w:rPr>
          <w:rFonts w:ascii="Source Sans Pro" w:eastAsia="Source Sans Pro" w:hAnsi="Source Sans Pro" w:cs="Source Sans Pro"/>
        </w:rPr>
      </w:pPr>
    </w:p>
    <w:p w14:paraId="77B3C5D2" w14:textId="78934CFE" w:rsidR="00784FA7" w:rsidRPr="00901588" w:rsidRDefault="00784FA7" w:rsidP="0017093C">
      <w:pPr>
        <w:rPr>
          <w:rFonts w:ascii="Source Sans Pro" w:eastAsia="Source Sans Pro" w:hAnsi="Source Sans Pro" w:cs="Source Sans Pro"/>
        </w:rPr>
      </w:pPr>
      <w:r w:rsidRPr="00901588">
        <w:rPr>
          <w:rFonts w:ascii="Source Sans Pro" w:eastAsia="Source Sans Pro" w:hAnsi="Source Sans Pro" w:cs="Source Sans Pro"/>
        </w:rPr>
        <w:t xml:space="preserve">Beyond this, the Board appreciates that Trustees have different levels of time available to put into being a Trustee. Some current trustees are retired, others work full time, some have caring responsibilities and some have other personal responsibilities or pursue other charitable activities.  </w:t>
      </w:r>
    </w:p>
    <w:p w14:paraId="76D422B6" w14:textId="77777777" w:rsidR="00EA1706" w:rsidRPr="00901588" w:rsidRDefault="00EA1706" w:rsidP="0017093C">
      <w:pPr>
        <w:rPr>
          <w:rFonts w:ascii="Source Sans Pro" w:eastAsia="Source Sans Pro" w:hAnsi="Source Sans Pro" w:cs="Source Sans Pro"/>
        </w:rPr>
      </w:pPr>
      <w:r w:rsidRPr="00901588">
        <w:rPr>
          <w:rFonts w:ascii="Source Sans Pro" w:eastAsia="Source Sans Pro" w:hAnsi="Source Sans Pro" w:cs="Source Sans Pro"/>
        </w:rPr>
        <w:t xml:space="preserve">There is no fixed level of involvement in terms of time, but we are looking for active Trustees within their capacity, and are very happy to discuss with applicants to fit in with your other life commitments.  </w:t>
      </w:r>
    </w:p>
    <w:p w14:paraId="382C598A" w14:textId="77777777" w:rsidR="00EA1706" w:rsidRPr="00901588" w:rsidRDefault="00EA1706" w:rsidP="0017093C">
      <w:pPr>
        <w:pStyle w:val="NormalWeb"/>
        <w:spacing w:before="0"/>
        <w:rPr>
          <w:rFonts w:ascii="Source Sans Pro" w:eastAsia="Source Sans Pro" w:hAnsi="Source Sans Pro" w:cs="Source Sans Pro"/>
          <w:color w:val="auto"/>
          <w:sz w:val="24"/>
        </w:rPr>
      </w:pPr>
    </w:p>
    <w:p w14:paraId="2EC621F7" w14:textId="43448EF0" w:rsidR="00EA1706" w:rsidRPr="00901588" w:rsidRDefault="00EA1706" w:rsidP="0017093C">
      <w:pPr>
        <w:pStyle w:val="NormalWeb"/>
        <w:spacing w:before="0"/>
        <w:rPr>
          <w:rStyle w:val="PageNumber"/>
          <w:rFonts w:ascii="Source Sans Pro" w:eastAsia="Source Sans Pro" w:hAnsi="Source Sans Pro" w:cs="Source Sans Pro"/>
          <w:color w:val="auto"/>
          <w:sz w:val="24"/>
        </w:rPr>
      </w:pPr>
      <w:r w:rsidRPr="00901588">
        <w:rPr>
          <w:rFonts w:ascii="Source Sans Pro" w:eastAsia="Source Sans Pro" w:hAnsi="Source Sans Pro" w:cs="Source Sans Pro"/>
          <w:color w:val="auto"/>
          <w:sz w:val="24"/>
        </w:rPr>
        <w:t>Trustees are asked to commit to a three-year term on the Board, with the option of serving for further terms.</w:t>
      </w:r>
    </w:p>
    <w:p w14:paraId="0211DC99" w14:textId="77777777" w:rsidR="00EA1706" w:rsidRPr="00901588" w:rsidRDefault="00EA1706" w:rsidP="0017093C">
      <w:pPr>
        <w:pStyle w:val="NormalWeb"/>
        <w:spacing w:before="0"/>
        <w:rPr>
          <w:rStyle w:val="PageNumber"/>
          <w:rFonts w:ascii="Source Sans Pro" w:eastAsia="Source Sans Pro" w:hAnsi="Source Sans Pro" w:cs="Source Sans Pro"/>
          <w:color w:val="auto"/>
          <w:sz w:val="24"/>
        </w:rPr>
      </w:pPr>
    </w:p>
    <w:p w14:paraId="45FDA595" w14:textId="3078280D" w:rsidR="00EA1706" w:rsidRPr="00901588" w:rsidRDefault="00EA1706" w:rsidP="0017093C">
      <w:pPr>
        <w:pStyle w:val="NormalWeb"/>
        <w:spacing w:before="0"/>
        <w:rPr>
          <w:rFonts w:ascii="Source Sans Pro" w:eastAsia="Source Sans Pro" w:hAnsi="Source Sans Pro" w:cs="Source Sans Pro"/>
          <w:color w:val="auto"/>
          <w:sz w:val="24"/>
        </w:rPr>
      </w:pPr>
      <w:r w:rsidRPr="00901588">
        <w:rPr>
          <w:rStyle w:val="PageNumber"/>
          <w:rFonts w:ascii="Source Sans Pro" w:eastAsia="Source Sans Pro" w:hAnsi="Source Sans Pro" w:cs="Source Sans Pro"/>
          <w:color w:val="auto"/>
          <w:sz w:val="24"/>
        </w:rPr>
        <w:t xml:space="preserve">There are certain legal restrictions on becoming a charity trustee, for example, you cannot be under the age of 18. Other restrictions, as well as the legal obligations of a Trustee, are outlined on the Charity Commission website. </w:t>
      </w:r>
      <w:hyperlink r:id="rId19">
        <w:r w:rsidRPr="00901588">
          <w:rPr>
            <w:rStyle w:val="Hyperlink"/>
            <w:rFonts w:ascii="Source Sans Pro" w:eastAsia="Source Sans Pro" w:hAnsi="Source Sans Pro" w:cs="Source Sans Pro"/>
            <w:color w:val="auto"/>
            <w:sz w:val="24"/>
          </w:rPr>
          <w:t>www.charity-commission.gov.uk</w:t>
        </w:r>
      </w:hyperlink>
    </w:p>
    <w:p w14:paraId="46B8F569" w14:textId="77777777" w:rsidR="00784FA7" w:rsidRPr="00901588" w:rsidRDefault="00784FA7" w:rsidP="0017093C">
      <w:pPr>
        <w:rPr>
          <w:rFonts w:ascii="Source Sans Pro" w:eastAsia="Source Sans Pro" w:hAnsi="Source Sans Pro" w:cs="Source Sans Pro"/>
        </w:rPr>
      </w:pPr>
    </w:p>
    <w:p w14:paraId="126D0BFB" w14:textId="77777777" w:rsidR="00784FA7" w:rsidRPr="00901588" w:rsidRDefault="00784FA7" w:rsidP="0017093C">
      <w:pPr>
        <w:rPr>
          <w:rFonts w:ascii="Source Sans Pro" w:eastAsia="Source Sans Pro" w:hAnsi="Source Sans Pro" w:cs="Source Sans Pro"/>
        </w:rPr>
      </w:pPr>
    </w:p>
    <w:p w14:paraId="5FF7A1CE" w14:textId="77777777" w:rsidR="00784FA7" w:rsidRPr="00901588" w:rsidRDefault="00784FA7" w:rsidP="0017093C">
      <w:pPr>
        <w:pStyle w:val="NoSpacing"/>
        <w:rPr>
          <w:rFonts w:ascii="Source Sans Pro" w:hAnsi="Source Sans Pro" w:cs="Arial"/>
          <w:sz w:val="24"/>
          <w:szCs w:val="24"/>
        </w:rPr>
      </w:pPr>
    </w:p>
    <w:sectPr w:rsidR="00784FA7" w:rsidRPr="00901588" w:rsidSect="009459BF">
      <w:headerReference w:type="default" r:id="rId20"/>
      <w:footerReference w:type="default" r:id="rId21"/>
      <w:pgSz w:w="11906" w:h="16838" w:code="9"/>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6175" w14:textId="77777777" w:rsidR="00B65FAC" w:rsidRDefault="00B65FAC">
      <w:r>
        <w:separator/>
      </w:r>
    </w:p>
  </w:endnote>
  <w:endnote w:type="continuationSeparator" w:id="0">
    <w:p w14:paraId="66DED350" w14:textId="77777777" w:rsidR="00B65FAC" w:rsidRDefault="00B65FAC">
      <w:r>
        <w:continuationSeparator/>
      </w:r>
    </w:p>
  </w:endnote>
  <w:endnote w:type="continuationNotice" w:id="1">
    <w:p w14:paraId="577A2FAA" w14:textId="77777777" w:rsidR="00B65FAC" w:rsidRDefault="00B65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Helvetica Neue">
    <w:altName w:val="Arial"/>
    <w:panose1 w:val="00000000000000000000"/>
    <w:charset w:val="00"/>
    <w:family w:val="roman"/>
    <w:notTrueType/>
    <w:pitch w:val="default"/>
  </w:font>
  <w:font w:name="Times New Roman (Body CS)">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ource Sans Pro" w:hAnsi="Source Sans Pro"/>
      </w:rPr>
      <w:id w:val="239370273"/>
      <w:docPartObj>
        <w:docPartGallery w:val="Page Numbers (Bottom of Page)"/>
        <w:docPartUnique/>
      </w:docPartObj>
    </w:sdtPr>
    <w:sdtEndPr>
      <w:rPr>
        <w:noProof/>
      </w:rPr>
    </w:sdtEndPr>
    <w:sdtContent>
      <w:p w14:paraId="52092F79" w14:textId="4FC5A339" w:rsidR="00266809" w:rsidRPr="008128A1" w:rsidRDefault="00266809">
        <w:pPr>
          <w:pStyle w:val="Footer"/>
          <w:jc w:val="center"/>
          <w:rPr>
            <w:rFonts w:ascii="Source Sans Pro" w:hAnsi="Source Sans Pro"/>
          </w:rPr>
        </w:pPr>
        <w:r w:rsidRPr="008128A1">
          <w:rPr>
            <w:rFonts w:ascii="Source Sans Pro" w:hAnsi="Source Sans Pro"/>
          </w:rPr>
          <w:fldChar w:fldCharType="begin"/>
        </w:r>
        <w:r w:rsidRPr="008128A1">
          <w:rPr>
            <w:rFonts w:ascii="Source Sans Pro" w:hAnsi="Source Sans Pro"/>
          </w:rPr>
          <w:instrText xml:space="preserve"> PAGE   \* MERGEFORMAT </w:instrText>
        </w:r>
        <w:r w:rsidRPr="008128A1">
          <w:rPr>
            <w:rFonts w:ascii="Source Sans Pro" w:hAnsi="Source Sans Pro"/>
          </w:rPr>
          <w:fldChar w:fldCharType="separate"/>
        </w:r>
        <w:r w:rsidRPr="008128A1">
          <w:rPr>
            <w:rFonts w:ascii="Source Sans Pro" w:hAnsi="Source Sans Pro"/>
            <w:noProof/>
          </w:rPr>
          <w:t>2</w:t>
        </w:r>
        <w:r w:rsidRPr="008128A1">
          <w:rPr>
            <w:rFonts w:ascii="Source Sans Pro" w:hAnsi="Source Sans Pro"/>
            <w:noProof/>
          </w:rPr>
          <w:fldChar w:fldCharType="end"/>
        </w:r>
      </w:p>
    </w:sdtContent>
  </w:sdt>
  <w:p w14:paraId="18C48B94" w14:textId="77777777" w:rsidR="00613C88" w:rsidRDefault="00613C8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4FF6" w14:textId="77777777" w:rsidR="00B65FAC" w:rsidRDefault="00B65FAC">
      <w:r>
        <w:separator/>
      </w:r>
    </w:p>
  </w:footnote>
  <w:footnote w:type="continuationSeparator" w:id="0">
    <w:p w14:paraId="55B18300" w14:textId="77777777" w:rsidR="00B65FAC" w:rsidRDefault="00B65FAC">
      <w:r>
        <w:continuationSeparator/>
      </w:r>
    </w:p>
  </w:footnote>
  <w:footnote w:type="continuationNotice" w:id="1">
    <w:p w14:paraId="6D55150C" w14:textId="77777777" w:rsidR="00B65FAC" w:rsidRDefault="00B65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5C81" w14:textId="695438E9" w:rsidR="00EF5113" w:rsidRDefault="00EF5113">
    <w:pPr>
      <w:pStyle w:val="Header"/>
    </w:pPr>
    <w:r>
      <w:rPr>
        <w:noProof/>
      </w:rPr>
      <w:drawing>
        <wp:inline distT="0" distB="0" distL="0" distR="0" wp14:anchorId="21E77CF8" wp14:editId="5F183A74">
          <wp:extent cx="3104942" cy="9321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4942" cy="932180"/>
                  </a:xfrm>
                  <a:prstGeom prst="rect">
                    <a:avLst/>
                  </a:prstGeom>
                  <a:noFill/>
                </pic:spPr>
              </pic:pic>
            </a:graphicData>
          </a:graphic>
        </wp:inline>
      </w:drawing>
    </w:r>
  </w:p>
  <w:p w14:paraId="71C3CBE2" w14:textId="4275B4D1" w:rsidR="00EF5113" w:rsidRDefault="00EF5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7C6C"/>
    <w:multiLevelType w:val="hybridMultilevel"/>
    <w:tmpl w:val="FFA62174"/>
    <w:lvl w:ilvl="0" w:tplc="1E2856F2">
      <w:start w:val="1"/>
      <w:numFmt w:val="decimal"/>
      <w:lvlText w:val="%1."/>
      <w:lvlJc w:val="left"/>
      <w:pPr>
        <w:ind w:left="1080" w:hanging="720"/>
      </w:pPr>
      <w:rPr>
        <w:rFonts w:hint="default"/>
      </w:rPr>
    </w:lvl>
    <w:lvl w:ilvl="1" w:tplc="CB786A7C">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5E2180"/>
    <w:multiLevelType w:val="hybridMultilevel"/>
    <w:tmpl w:val="D6BC7E3A"/>
    <w:lvl w:ilvl="0" w:tplc="3A94AB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A80218"/>
    <w:multiLevelType w:val="hybridMultilevel"/>
    <w:tmpl w:val="1A5A4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B2C51"/>
    <w:multiLevelType w:val="hybridMultilevel"/>
    <w:tmpl w:val="E8CC83AE"/>
    <w:numStyleLink w:val="List0"/>
  </w:abstractNum>
  <w:abstractNum w:abstractNumId="4" w15:restartNumberingAfterBreak="0">
    <w:nsid w:val="48F17BE5"/>
    <w:multiLevelType w:val="multilevel"/>
    <w:tmpl w:val="8DA20286"/>
    <w:styleLink w:val="Numbered"/>
    <w:lvl w:ilvl="0">
      <w:start w:val="1"/>
      <w:numFmt w:val="decimal"/>
      <w:lvlText w:val="%1."/>
      <w:lvlJc w:val="left"/>
      <w:pPr>
        <w:tabs>
          <w:tab w:val="num" w:pos="360"/>
        </w:tabs>
        <w:ind w:left="360" w:hanging="360"/>
      </w:pPr>
      <w:rPr>
        <w:rFonts w:ascii="Arial" w:eastAsia="Arial" w:hAnsi="Arial" w:cs="Arial"/>
        <w:position w:val="0"/>
        <w:sz w:val="22"/>
        <w:szCs w:val="22"/>
        <w:lang w:val="en-US"/>
      </w:rPr>
    </w:lvl>
    <w:lvl w:ilvl="1">
      <w:start w:val="1"/>
      <w:numFmt w:val="decimal"/>
      <w:lvlText w:val="%2."/>
      <w:lvlJc w:val="left"/>
      <w:pPr>
        <w:tabs>
          <w:tab w:val="num" w:pos="720"/>
        </w:tabs>
        <w:ind w:left="720" w:hanging="360"/>
      </w:pPr>
      <w:rPr>
        <w:rFonts w:ascii="Arial" w:eastAsia="Arial" w:hAnsi="Arial" w:cs="Arial"/>
        <w:position w:val="0"/>
        <w:sz w:val="22"/>
        <w:szCs w:val="22"/>
        <w:lang w:val="en-US"/>
      </w:rPr>
    </w:lvl>
    <w:lvl w:ilvl="2">
      <w:start w:val="1"/>
      <w:numFmt w:val="decimal"/>
      <w:lvlText w:val="%3."/>
      <w:lvlJc w:val="left"/>
      <w:pPr>
        <w:tabs>
          <w:tab w:val="num" w:pos="1080"/>
        </w:tabs>
        <w:ind w:left="1080" w:hanging="360"/>
      </w:pPr>
      <w:rPr>
        <w:rFonts w:ascii="Arial" w:eastAsia="Arial" w:hAnsi="Arial" w:cs="Arial"/>
        <w:position w:val="0"/>
        <w:sz w:val="22"/>
        <w:szCs w:val="22"/>
        <w:lang w:val="en-US"/>
      </w:rPr>
    </w:lvl>
    <w:lvl w:ilvl="3">
      <w:start w:val="1"/>
      <w:numFmt w:val="decimal"/>
      <w:lvlText w:val="%4."/>
      <w:lvlJc w:val="left"/>
      <w:pPr>
        <w:tabs>
          <w:tab w:val="num" w:pos="1440"/>
        </w:tabs>
        <w:ind w:left="1440" w:hanging="360"/>
      </w:pPr>
      <w:rPr>
        <w:rFonts w:ascii="Arial" w:eastAsia="Arial" w:hAnsi="Arial" w:cs="Arial"/>
        <w:position w:val="0"/>
        <w:sz w:val="22"/>
        <w:szCs w:val="22"/>
        <w:lang w:val="en-US"/>
      </w:rPr>
    </w:lvl>
    <w:lvl w:ilvl="4">
      <w:start w:val="1"/>
      <w:numFmt w:val="decimal"/>
      <w:lvlText w:val="%5."/>
      <w:lvlJc w:val="left"/>
      <w:pPr>
        <w:tabs>
          <w:tab w:val="num" w:pos="1800"/>
        </w:tabs>
        <w:ind w:left="1800" w:hanging="360"/>
      </w:pPr>
      <w:rPr>
        <w:rFonts w:ascii="Arial" w:eastAsia="Arial" w:hAnsi="Arial" w:cs="Arial"/>
        <w:position w:val="0"/>
        <w:sz w:val="22"/>
        <w:szCs w:val="22"/>
        <w:lang w:val="en-US"/>
      </w:rPr>
    </w:lvl>
    <w:lvl w:ilvl="5">
      <w:start w:val="1"/>
      <w:numFmt w:val="decimal"/>
      <w:lvlText w:val="%6."/>
      <w:lvlJc w:val="left"/>
      <w:pPr>
        <w:tabs>
          <w:tab w:val="num" w:pos="2160"/>
        </w:tabs>
        <w:ind w:left="2160" w:hanging="360"/>
      </w:pPr>
      <w:rPr>
        <w:rFonts w:ascii="Arial" w:eastAsia="Arial" w:hAnsi="Arial" w:cs="Arial"/>
        <w:position w:val="0"/>
        <w:sz w:val="22"/>
        <w:szCs w:val="22"/>
        <w:lang w:val="en-US"/>
      </w:rPr>
    </w:lvl>
    <w:lvl w:ilvl="6">
      <w:start w:val="1"/>
      <w:numFmt w:val="decimal"/>
      <w:lvlText w:val="%7."/>
      <w:lvlJc w:val="left"/>
      <w:pPr>
        <w:tabs>
          <w:tab w:val="num" w:pos="2520"/>
        </w:tabs>
        <w:ind w:left="2520" w:hanging="360"/>
      </w:pPr>
      <w:rPr>
        <w:rFonts w:ascii="Arial" w:eastAsia="Arial" w:hAnsi="Arial" w:cs="Arial"/>
        <w:position w:val="0"/>
        <w:sz w:val="22"/>
        <w:szCs w:val="22"/>
        <w:lang w:val="en-US"/>
      </w:rPr>
    </w:lvl>
    <w:lvl w:ilvl="7">
      <w:start w:val="1"/>
      <w:numFmt w:val="decimal"/>
      <w:lvlText w:val="%8."/>
      <w:lvlJc w:val="left"/>
      <w:pPr>
        <w:tabs>
          <w:tab w:val="num" w:pos="2880"/>
        </w:tabs>
        <w:ind w:left="2880" w:hanging="360"/>
      </w:pPr>
      <w:rPr>
        <w:rFonts w:ascii="Arial" w:eastAsia="Arial" w:hAnsi="Arial" w:cs="Arial"/>
        <w:position w:val="0"/>
        <w:sz w:val="22"/>
        <w:szCs w:val="22"/>
        <w:lang w:val="en-US"/>
      </w:rPr>
    </w:lvl>
    <w:lvl w:ilvl="8">
      <w:start w:val="1"/>
      <w:numFmt w:val="decimal"/>
      <w:lvlText w:val="%9."/>
      <w:lvlJc w:val="left"/>
      <w:pPr>
        <w:tabs>
          <w:tab w:val="num" w:pos="3240"/>
        </w:tabs>
        <w:ind w:left="3240" w:hanging="360"/>
      </w:pPr>
      <w:rPr>
        <w:rFonts w:ascii="Arial" w:eastAsia="Arial" w:hAnsi="Arial" w:cs="Arial"/>
        <w:position w:val="0"/>
        <w:sz w:val="22"/>
        <w:szCs w:val="22"/>
        <w:lang w:val="en-US"/>
      </w:rPr>
    </w:lvl>
  </w:abstractNum>
  <w:abstractNum w:abstractNumId="5" w15:restartNumberingAfterBreak="0">
    <w:nsid w:val="492B465E"/>
    <w:multiLevelType w:val="hybridMultilevel"/>
    <w:tmpl w:val="7D3A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4467D"/>
    <w:multiLevelType w:val="hybridMultilevel"/>
    <w:tmpl w:val="E8CC83AE"/>
    <w:styleLink w:val="List0"/>
    <w:lvl w:ilvl="0" w:tplc="3E583BA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72F462">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138A2EE">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1EA7B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385236">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6624C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80FD1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8CC77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DAA674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D3779D1"/>
    <w:multiLevelType w:val="hybridMultilevel"/>
    <w:tmpl w:val="44002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E2D5B"/>
    <w:multiLevelType w:val="hybridMultilevel"/>
    <w:tmpl w:val="5A169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5354A0"/>
    <w:multiLevelType w:val="hybridMultilevel"/>
    <w:tmpl w:val="8B28269A"/>
    <w:lvl w:ilvl="0" w:tplc="5C72E3C8">
      <w:start w:val="1"/>
      <w:numFmt w:val="decimal"/>
      <w:lvlText w:val="%1."/>
      <w:lvlJc w:val="left"/>
      <w:rPr>
        <w:rFonts w:ascii="Source Sans Pro" w:eastAsia="Arial" w:hAnsi="Source Sans Pro" w:cs="Aria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7011714"/>
    <w:multiLevelType w:val="hybridMultilevel"/>
    <w:tmpl w:val="382A0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1022A"/>
    <w:multiLevelType w:val="hybridMultilevel"/>
    <w:tmpl w:val="5C64D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75BC3"/>
    <w:multiLevelType w:val="hybridMultilevel"/>
    <w:tmpl w:val="40A6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775C38"/>
    <w:multiLevelType w:val="hybridMultilevel"/>
    <w:tmpl w:val="0FF8E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AB403E"/>
    <w:multiLevelType w:val="hybridMultilevel"/>
    <w:tmpl w:val="8ED63C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D1D82"/>
    <w:multiLevelType w:val="hybridMultilevel"/>
    <w:tmpl w:val="6EFE6BC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631D152A"/>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64A555C0"/>
    <w:multiLevelType w:val="hybridMultilevel"/>
    <w:tmpl w:val="EDF2F4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084902"/>
    <w:multiLevelType w:val="hybridMultilevel"/>
    <w:tmpl w:val="46CA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BA2413"/>
    <w:multiLevelType w:val="hybridMultilevel"/>
    <w:tmpl w:val="3F1C6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7410098">
    <w:abstractNumId w:val="6"/>
  </w:num>
  <w:num w:numId="2" w16cid:durableId="850795749">
    <w:abstractNumId w:val="3"/>
  </w:num>
  <w:num w:numId="3" w16cid:durableId="1430152866">
    <w:abstractNumId w:val="17"/>
  </w:num>
  <w:num w:numId="4" w16cid:durableId="451631844">
    <w:abstractNumId w:val="4"/>
  </w:num>
  <w:num w:numId="5" w16cid:durableId="754135596">
    <w:abstractNumId w:val="9"/>
  </w:num>
  <w:num w:numId="6" w16cid:durableId="1027146796">
    <w:abstractNumId w:val="14"/>
  </w:num>
  <w:num w:numId="7" w16cid:durableId="736517402">
    <w:abstractNumId w:val="12"/>
  </w:num>
  <w:num w:numId="8" w16cid:durableId="2144695455">
    <w:abstractNumId w:val="16"/>
  </w:num>
  <w:num w:numId="9" w16cid:durableId="965620213">
    <w:abstractNumId w:val="11"/>
  </w:num>
  <w:num w:numId="10" w16cid:durableId="1169322090">
    <w:abstractNumId w:val="7"/>
  </w:num>
  <w:num w:numId="11" w16cid:durableId="1488862766">
    <w:abstractNumId w:val="13"/>
  </w:num>
  <w:num w:numId="12" w16cid:durableId="968823600">
    <w:abstractNumId w:val="10"/>
  </w:num>
  <w:num w:numId="13" w16cid:durableId="1561209481">
    <w:abstractNumId w:val="8"/>
  </w:num>
  <w:num w:numId="14" w16cid:durableId="2096319292">
    <w:abstractNumId w:val="2"/>
  </w:num>
  <w:num w:numId="15" w16cid:durableId="1898203487">
    <w:abstractNumId w:val="5"/>
  </w:num>
  <w:num w:numId="16" w16cid:durableId="1515344330">
    <w:abstractNumId w:val="19"/>
  </w:num>
  <w:num w:numId="17" w16cid:durableId="2006126999">
    <w:abstractNumId w:val="0"/>
  </w:num>
  <w:num w:numId="18" w16cid:durableId="437531623">
    <w:abstractNumId w:val="18"/>
  </w:num>
  <w:num w:numId="19" w16cid:durableId="1022627097">
    <w:abstractNumId w:val="1"/>
  </w:num>
  <w:num w:numId="20" w16cid:durableId="86273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88"/>
    <w:rsid w:val="0000407D"/>
    <w:rsid w:val="00025C17"/>
    <w:rsid w:val="00046C8C"/>
    <w:rsid w:val="00051D98"/>
    <w:rsid w:val="00054FDE"/>
    <w:rsid w:val="00062264"/>
    <w:rsid w:val="00082A95"/>
    <w:rsid w:val="00083D85"/>
    <w:rsid w:val="000E5D43"/>
    <w:rsid w:val="001204AF"/>
    <w:rsid w:val="00125C22"/>
    <w:rsid w:val="00131910"/>
    <w:rsid w:val="00152EED"/>
    <w:rsid w:val="001532C0"/>
    <w:rsid w:val="0017093C"/>
    <w:rsid w:val="0018767F"/>
    <w:rsid w:val="001B1E73"/>
    <w:rsid w:val="001C17FE"/>
    <w:rsid w:val="001F1A8A"/>
    <w:rsid w:val="002344E5"/>
    <w:rsid w:val="002415DF"/>
    <w:rsid w:val="00250BF5"/>
    <w:rsid w:val="00251A16"/>
    <w:rsid w:val="002547AE"/>
    <w:rsid w:val="00255AEB"/>
    <w:rsid w:val="00261674"/>
    <w:rsid w:val="00266809"/>
    <w:rsid w:val="002678C7"/>
    <w:rsid w:val="002806C7"/>
    <w:rsid w:val="00282998"/>
    <w:rsid w:val="002916C7"/>
    <w:rsid w:val="0029297B"/>
    <w:rsid w:val="0029603A"/>
    <w:rsid w:val="00297096"/>
    <w:rsid w:val="002A110E"/>
    <w:rsid w:val="002C12C6"/>
    <w:rsid w:val="002C4889"/>
    <w:rsid w:val="002C5C90"/>
    <w:rsid w:val="002D04C9"/>
    <w:rsid w:val="002E17F4"/>
    <w:rsid w:val="002E22A3"/>
    <w:rsid w:val="002E7F33"/>
    <w:rsid w:val="00315774"/>
    <w:rsid w:val="00316A30"/>
    <w:rsid w:val="00330776"/>
    <w:rsid w:val="00331119"/>
    <w:rsid w:val="003327EF"/>
    <w:rsid w:val="00340B05"/>
    <w:rsid w:val="00343DCA"/>
    <w:rsid w:val="003603DF"/>
    <w:rsid w:val="0037564D"/>
    <w:rsid w:val="003A33DC"/>
    <w:rsid w:val="003C43B8"/>
    <w:rsid w:val="003D477D"/>
    <w:rsid w:val="003E597D"/>
    <w:rsid w:val="003F3FA9"/>
    <w:rsid w:val="003F43FD"/>
    <w:rsid w:val="00407854"/>
    <w:rsid w:val="00415564"/>
    <w:rsid w:val="00425145"/>
    <w:rsid w:val="004706E3"/>
    <w:rsid w:val="004772E2"/>
    <w:rsid w:val="00483846"/>
    <w:rsid w:val="00485A6C"/>
    <w:rsid w:val="0049361C"/>
    <w:rsid w:val="004B0663"/>
    <w:rsid w:val="004B2BB1"/>
    <w:rsid w:val="004E0451"/>
    <w:rsid w:val="004F7B38"/>
    <w:rsid w:val="00505C41"/>
    <w:rsid w:val="005432D3"/>
    <w:rsid w:val="005605A2"/>
    <w:rsid w:val="00564A19"/>
    <w:rsid w:val="0056674B"/>
    <w:rsid w:val="00587A94"/>
    <w:rsid w:val="005A72B3"/>
    <w:rsid w:val="005C3532"/>
    <w:rsid w:val="005C5584"/>
    <w:rsid w:val="005E32CE"/>
    <w:rsid w:val="005F7DEA"/>
    <w:rsid w:val="00613C88"/>
    <w:rsid w:val="00623237"/>
    <w:rsid w:val="00625260"/>
    <w:rsid w:val="00636C5C"/>
    <w:rsid w:val="00637335"/>
    <w:rsid w:val="0064401C"/>
    <w:rsid w:val="0065002B"/>
    <w:rsid w:val="00657D97"/>
    <w:rsid w:val="00664C7C"/>
    <w:rsid w:val="00672E1C"/>
    <w:rsid w:val="00686358"/>
    <w:rsid w:val="006873A6"/>
    <w:rsid w:val="00694043"/>
    <w:rsid w:val="006B4823"/>
    <w:rsid w:val="006B65DC"/>
    <w:rsid w:val="006E136C"/>
    <w:rsid w:val="006E5A04"/>
    <w:rsid w:val="006F1793"/>
    <w:rsid w:val="006F2E3A"/>
    <w:rsid w:val="006F2E9F"/>
    <w:rsid w:val="007011D6"/>
    <w:rsid w:val="007105B5"/>
    <w:rsid w:val="007233A8"/>
    <w:rsid w:val="00724535"/>
    <w:rsid w:val="00727B33"/>
    <w:rsid w:val="007379CA"/>
    <w:rsid w:val="00751B43"/>
    <w:rsid w:val="007612A1"/>
    <w:rsid w:val="00761991"/>
    <w:rsid w:val="007623DA"/>
    <w:rsid w:val="00764F67"/>
    <w:rsid w:val="007661DD"/>
    <w:rsid w:val="0077107D"/>
    <w:rsid w:val="00771C7F"/>
    <w:rsid w:val="00773689"/>
    <w:rsid w:val="00784FA7"/>
    <w:rsid w:val="007866DC"/>
    <w:rsid w:val="00791DC4"/>
    <w:rsid w:val="007C4DF7"/>
    <w:rsid w:val="007E1509"/>
    <w:rsid w:val="007F36AF"/>
    <w:rsid w:val="008128A1"/>
    <w:rsid w:val="008154A3"/>
    <w:rsid w:val="00826BED"/>
    <w:rsid w:val="00837E23"/>
    <w:rsid w:val="00850A85"/>
    <w:rsid w:val="00871D05"/>
    <w:rsid w:val="008765F2"/>
    <w:rsid w:val="008812AA"/>
    <w:rsid w:val="00881EAF"/>
    <w:rsid w:val="00884C8E"/>
    <w:rsid w:val="008A3237"/>
    <w:rsid w:val="008A33AC"/>
    <w:rsid w:val="008F31E0"/>
    <w:rsid w:val="008F7F22"/>
    <w:rsid w:val="0090010A"/>
    <w:rsid w:val="00901588"/>
    <w:rsid w:val="0094372B"/>
    <w:rsid w:val="009459BF"/>
    <w:rsid w:val="00950538"/>
    <w:rsid w:val="00962D45"/>
    <w:rsid w:val="0098792C"/>
    <w:rsid w:val="00993DAD"/>
    <w:rsid w:val="009D201A"/>
    <w:rsid w:val="00A01458"/>
    <w:rsid w:val="00A13CF8"/>
    <w:rsid w:val="00A30B08"/>
    <w:rsid w:val="00A3232E"/>
    <w:rsid w:val="00A434E0"/>
    <w:rsid w:val="00A70BFB"/>
    <w:rsid w:val="00AB3FD2"/>
    <w:rsid w:val="00AB64AB"/>
    <w:rsid w:val="00AB68E9"/>
    <w:rsid w:val="00AC4A22"/>
    <w:rsid w:val="00AC78FC"/>
    <w:rsid w:val="00AD0305"/>
    <w:rsid w:val="00AE42B2"/>
    <w:rsid w:val="00B221E9"/>
    <w:rsid w:val="00B61818"/>
    <w:rsid w:val="00B65FAC"/>
    <w:rsid w:val="00B9695E"/>
    <w:rsid w:val="00BC3096"/>
    <w:rsid w:val="00BC79C7"/>
    <w:rsid w:val="00BD129B"/>
    <w:rsid w:val="00BD1CD9"/>
    <w:rsid w:val="00BF2950"/>
    <w:rsid w:val="00C02DF6"/>
    <w:rsid w:val="00C17315"/>
    <w:rsid w:val="00C21BE0"/>
    <w:rsid w:val="00C30E29"/>
    <w:rsid w:val="00C40C78"/>
    <w:rsid w:val="00C733CE"/>
    <w:rsid w:val="00C878DD"/>
    <w:rsid w:val="00CB49BE"/>
    <w:rsid w:val="00CD0EF5"/>
    <w:rsid w:val="00CD2C0D"/>
    <w:rsid w:val="00CD7E12"/>
    <w:rsid w:val="00CF2CDC"/>
    <w:rsid w:val="00D07E2A"/>
    <w:rsid w:val="00D1678A"/>
    <w:rsid w:val="00D24E0A"/>
    <w:rsid w:val="00D468A0"/>
    <w:rsid w:val="00D63180"/>
    <w:rsid w:val="00D84A26"/>
    <w:rsid w:val="00DA0D87"/>
    <w:rsid w:val="00DA5F7F"/>
    <w:rsid w:val="00DB5169"/>
    <w:rsid w:val="00DC3BF4"/>
    <w:rsid w:val="00DC470F"/>
    <w:rsid w:val="00DC6AE6"/>
    <w:rsid w:val="00DE3092"/>
    <w:rsid w:val="00DF4D6F"/>
    <w:rsid w:val="00E0100E"/>
    <w:rsid w:val="00E1440F"/>
    <w:rsid w:val="00E22596"/>
    <w:rsid w:val="00E25E6D"/>
    <w:rsid w:val="00E371D9"/>
    <w:rsid w:val="00E37B8D"/>
    <w:rsid w:val="00E431C9"/>
    <w:rsid w:val="00E45F6C"/>
    <w:rsid w:val="00E532B8"/>
    <w:rsid w:val="00E62D22"/>
    <w:rsid w:val="00E77E46"/>
    <w:rsid w:val="00E9241F"/>
    <w:rsid w:val="00EA1706"/>
    <w:rsid w:val="00EA1F56"/>
    <w:rsid w:val="00EC263A"/>
    <w:rsid w:val="00ED2518"/>
    <w:rsid w:val="00EF5113"/>
    <w:rsid w:val="00EF54BB"/>
    <w:rsid w:val="00F0382A"/>
    <w:rsid w:val="00F0650A"/>
    <w:rsid w:val="00F25D56"/>
    <w:rsid w:val="00F312AD"/>
    <w:rsid w:val="00F3391D"/>
    <w:rsid w:val="00F36D74"/>
    <w:rsid w:val="00F443D7"/>
    <w:rsid w:val="00F65068"/>
    <w:rsid w:val="00F7731B"/>
    <w:rsid w:val="00F87C9C"/>
    <w:rsid w:val="00FA25EE"/>
    <w:rsid w:val="00FA72F7"/>
    <w:rsid w:val="00FC533F"/>
    <w:rsid w:val="00FC5EBA"/>
    <w:rsid w:val="00FD06D9"/>
    <w:rsid w:val="00FE2E70"/>
    <w:rsid w:val="00FE3391"/>
    <w:rsid w:val="0148A4D2"/>
    <w:rsid w:val="01FCBAE1"/>
    <w:rsid w:val="033A2473"/>
    <w:rsid w:val="075AE4A4"/>
    <w:rsid w:val="0A36C00D"/>
    <w:rsid w:val="0A62DFFE"/>
    <w:rsid w:val="10B434AD"/>
    <w:rsid w:val="11B1D321"/>
    <w:rsid w:val="18619C3C"/>
    <w:rsid w:val="210CFB3E"/>
    <w:rsid w:val="21B3078C"/>
    <w:rsid w:val="24193C46"/>
    <w:rsid w:val="2503E720"/>
    <w:rsid w:val="25BF804F"/>
    <w:rsid w:val="270F9794"/>
    <w:rsid w:val="2F08608E"/>
    <w:rsid w:val="3328118D"/>
    <w:rsid w:val="406DBBE5"/>
    <w:rsid w:val="42A4653D"/>
    <w:rsid w:val="443DD8B9"/>
    <w:rsid w:val="496CDA36"/>
    <w:rsid w:val="4FD9600C"/>
    <w:rsid w:val="555BF942"/>
    <w:rsid w:val="5A8D073C"/>
    <w:rsid w:val="5C54D06A"/>
    <w:rsid w:val="5F3589B3"/>
    <w:rsid w:val="64F22786"/>
    <w:rsid w:val="67A065C9"/>
    <w:rsid w:val="68D96CC4"/>
    <w:rsid w:val="69458FAD"/>
    <w:rsid w:val="6B4D2862"/>
    <w:rsid w:val="6C92AA11"/>
    <w:rsid w:val="70BC66A9"/>
    <w:rsid w:val="7131D19A"/>
    <w:rsid w:val="7C291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8A110"/>
  <w15:docId w15:val="{9175307F-CB85-4374-9F18-FE92831C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BF"/>
    <w:rPr>
      <w:sz w:val="24"/>
      <w:szCs w:val="24"/>
      <w:lang w:val="en-US" w:eastAsia="en-US"/>
    </w:rPr>
  </w:style>
  <w:style w:type="paragraph" w:styleId="Heading1">
    <w:name w:val="heading 1"/>
    <w:basedOn w:val="Normal"/>
    <w:next w:val="Normal"/>
    <w:link w:val="Heading1Char"/>
    <w:uiPriority w:val="9"/>
    <w:qFormat/>
    <w:rsid w:val="00784FA7"/>
    <w:pPr>
      <w:pBdr>
        <w:top w:val="none" w:sz="0" w:space="0" w:color="auto"/>
        <w:left w:val="none" w:sz="0" w:space="0" w:color="auto"/>
        <w:bottom w:val="dotted" w:sz="4" w:space="4" w:color="auto"/>
        <w:right w:val="none" w:sz="0" w:space="0" w:color="auto"/>
        <w:between w:val="none" w:sz="0" w:space="0" w:color="auto"/>
        <w:bar w:val="none" w:sz="0" w:color="auto"/>
      </w:pBdr>
      <w:spacing w:before="360" w:after="240"/>
      <w:ind w:left="-576"/>
      <w:outlineLvl w:val="0"/>
    </w:pPr>
    <w:rPr>
      <w:rFonts w:ascii="Arial" w:eastAsiaTheme="minorHAnsi" w:hAnsi="Arial" w:cs="Times New Roman (Body CS)"/>
      <w:b/>
      <w:sz w:val="36"/>
      <w:szCs w:val="22"/>
      <w:bdr w:val="none" w:sz="0" w:space="0" w:color="auto"/>
      <w:lang w:val="en-GB"/>
    </w:rPr>
  </w:style>
  <w:style w:type="paragraph" w:styleId="Heading3">
    <w:name w:val="heading 3"/>
    <w:basedOn w:val="Normal"/>
    <w:next w:val="Normal"/>
    <w:link w:val="Heading3Char"/>
    <w:uiPriority w:val="9"/>
    <w:unhideWhenUsed/>
    <w:qFormat/>
    <w:rsid w:val="00784FA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1F4E69" w:themeColor="accent1" w:themeShade="7F"/>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pPr>
      <w:spacing w:after="200" w:line="276" w:lineRule="auto"/>
    </w:pPr>
    <w:rPr>
      <w:rFonts w:ascii="Calibri" w:hAnsi="Calibri" w:cs="Arial Unicode MS"/>
      <w:color w:val="000000"/>
      <w:sz w:val="22"/>
      <w:szCs w:val="22"/>
      <w:u w:color="000000"/>
      <w:lang w:val="en-US"/>
    </w:rPr>
  </w:style>
  <w:style w:type="paragraph" w:styleId="NoSpacing">
    <w:name w:val="No Spacing"/>
    <w:pPr>
      <w:spacing w:after="200" w:line="276" w:lineRule="auto"/>
    </w:pPr>
    <w:rPr>
      <w:rFonts w:ascii="Calibri" w:hAnsi="Calibri" w:cs="Arial Unicode MS"/>
      <w:color w:val="000000"/>
      <w:sz w:val="22"/>
      <w:szCs w:val="22"/>
      <w:u w:color="000000"/>
      <w:lang w:val="en-US"/>
    </w:rPr>
  </w:style>
  <w:style w:type="numbering" w:customStyle="1" w:styleId="List0">
    <w:name w:val="List 0"/>
    <w:pPr>
      <w:numPr>
        <w:numId w:val="1"/>
      </w:numPr>
    </w:pPr>
  </w:style>
  <w:style w:type="character" w:customStyle="1" w:styleId="None">
    <w:name w:val="None"/>
  </w:style>
  <w:style w:type="character" w:customStyle="1" w:styleId="Hyperlink0">
    <w:name w:val="Hyperlink.0"/>
    <w:basedOn w:val="None"/>
    <w:rPr>
      <w:rFonts w:ascii="Arial" w:eastAsia="Arial" w:hAnsi="Arial" w:cs="Arial"/>
      <w:color w:val="000000"/>
      <w:sz w:val="20"/>
      <w:szCs w:val="20"/>
      <w:u w:val="none" w:color="000000"/>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125C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22"/>
    <w:rPr>
      <w:rFonts w:ascii="Segoe UI" w:hAnsi="Segoe UI" w:cs="Segoe UI"/>
      <w:sz w:val="18"/>
      <w:szCs w:val="18"/>
      <w:lang w:val="en-US" w:eastAsia="en-US"/>
    </w:rPr>
  </w:style>
  <w:style w:type="paragraph" w:styleId="Header">
    <w:name w:val="header"/>
    <w:basedOn w:val="Normal"/>
    <w:link w:val="HeaderChar"/>
    <w:uiPriority w:val="99"/>
    <w:unhideWhenUsed/>
    <w:rsid w:val="00266809"/>
    <w:pPr>
      <w:tabs>
        <w:tab w:val="center" w:pos="4513"/>
        <w:tab w:val="right" w:pos="9026"/>
      </w:tabs>
    </w:pPr>
  </w:style>
  <w:style w:type="character" w:customStyle="1" w:styleId="HeaderChar">
    <w:name w:val="Header Char"/>
    <w:basedOn w:val="DefaultParagraphFont"/>
    <w:link w:val="Header"/>
    <w:uiPriority w:val="99"/>
    <w:rsid w:val="00266809"/>
    <w:rPr>
      <w:sz w:val="24"/>
      <w:szCs w:val="24"/>
      <w:lang w:val="en-US" w:eastAsia="en-US"/>
    </w:rPr>
  </w:style>
  <w:style w:type="paragraph" w:styleId="Footer">
    <w:name w:val="footer"/>
    <w:basedOn w:val="Normal"/>
    <w:link w:val="FooterChar"/>
    <w:uiPriority w:val="99"/>
    <w:unhideWhenUsed/>
    <w:rsid w:val="00266809"/>
    <w:pPr>
      <w:tabs>
        <w:tab w:val="center" w:pos="4513"/>
        <w:tab w:val="right" w:pos="9026"/>
      </w:tabs>
    </w:pPr>
  </w:style>
  <w:style w:type="character" w:customStyle="1" w:styleId="FooterChar">
    <w:name w:val="Footer Char"/>
    <w:basedOn w:val="DefaultParagraphFont"/>
    <w:link w:val="Footer"/>
    <w:uiPriority w:val="99"/>
    <w:rsid w:val="00266809"/>
    <w:rPr>
      <w:sz w:val="24"/>
      <w:szCs w:val="24"/>
      <w:lang w:val="en-US" w:eastAsia="en-US"/>
    </w:rPr>
  </w:style>
  <w:style w:type="numbering" w:customStyle="1" w:styleId="Numbered">
    <w:name w:val="Numbered"/>
    <w:rsid w:val="00ED2518"/>
    <w:pPr>
      <w:numPr>
        <w:numId w:val="4"/>
      </w:numPr>
    </w:pPr>
  </w:style>
  <w:style w:type="character" w:styleId="UnresolvedMention">
    <w:name w:val="Unresolved Mention"/>
    <w:basedOn w:val="DefaultParagraphFont"/>
    <w:uiPriority w:val="99"/>
    <w:semiHidden/>
    <w:unhideWhenUsed/>
    <w:rsid w:val="00CD7E12"/>
    <w:rPr>
      <w:color w:val="605E5C"/>
      <w:shd w:val="clear" w:color="auto" w:fill="E1DFDD"/>
    </w:rPr>
  </w:style>
  <w:style w:type="character" w:styleId="CommentReference">
    <w:name w:val="annotation reference"/>
    <w:basedOn w:val="DefaultParagraphFont"/>
    <w:uiPriority w:val="99"/>
    <w:semiHidden/>
    <w:unhideWhenUsed/>
    <w:rsid w:val="00761991"/>
    <w:rPr>
      <w:sz w:val="16"/>
      <w:szCs w:val="16"/>
    </w:rPr>
  </w:style>
  <w:style w:type="paragraph" w:styleId="CommentText">
    <w:name w:val="annotation text"/>
    <w:basedOn w:val="Normal"/>
    <w:link w:val="CommentTextChar"/>
    <w:uiPriority w:val="99"/>
    <w:unhideWhenUsed/>
    <w:rsid w:val="00761991"/>
    <w:rPr>
      <w:sz w:val="20"/>
      <w:szCs w:val="20"/>
    </w:rPr>
  </w:style>
  <w:style w:type="character" w:customStyle="1" w:styleId="CommentTextChar">
    <w:name w:val="Comment Text Char"/>
    <w:basedOn w:val="DefaultParagraphFont"/>
    <w:link w:val="CommentText"/>
    <w:uiPriority w:val="99"/>
    <w:rsid w:val="00761991"/>
    <w:rPr>
      <w:lang w:val="en-US" w:eastAsia="en-US"/>
    </w:rPr>
  </w:style>
  <w:style w:type="paragraph" w:styleId="CommentSubject">
    <w:name w:val="annotation subject"/>
    <w:basedOn w:val="CommentText"/>
    <w:next w:val="CommentText"/>
    <w:link w:val="CommentSubjectChar"/>
    <w:uiPriority w:val="99"/>
    <w:semiHidden/>
    <w:unhideWhenUsed/>
    <w:rsid w:val="00761991"/>
    <w:rPr>
      <w:b/>
      <w:bCs/>
    </w:rPr>
  </w:style>
  <w:style w:type="character" w:customStyle="1" w:styleId="CommentSubjectChar">
    <w:name w:val="Comment Subject Char"/>
    <w:basedOn w:val="CommentTextChar"/>
    <w:link w:val="CommentSubject"/>
    <w:uiPriority w:val="99"/>
    <w:semiHidden/>
    <w:rsid w:val="00761991"/>
    <w:rPr>
      <w:b/>
      <w:bCs/>
      <w:lang w:val="en-US" w:eastAsia="en-US"/>
    </w:rPr>
  </w:style>
  <w:style w:type="paragraph" w:styleId="Revision">
    <w:name w:val="Revision"/>
    <w:hidden/>
    <w:uiPriority w:val="99"/>
    <w:semiHidden/>
    <w:rsid w:val="00DA5F7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normaltextrun">
    <w:name w:val="normaltextrun"/>
    <w:basedOn w:val="DefaultParagraphFont"/>
    <w:rsid w:val="00E62D22"/>
  </w:style>
  <w:style w:type="character" w:customStyle="1" w:styleId="Heading1Char">
    <w:name w:val="Heading 1 Char"/>
    <w:basedOn w:val="DefaultParagraphFont"/>
    <w:link w:val="Heading1"/>
    <w:uiPriority w:val="9"/>
    <w:rsid w:val="00784FA7"/>
    <w:rPr>
      <w:rFonts w:ascii="Arial" w:eastAsiaTheme="minorHAnsi" w:hAnsi="Arial" w:cs="Times New Roman (Body CS)"/>
      <w:b/>
      <w:sz w:val="36"/>
      <w:szCs w:val="22"/>
      <w:bdr w:val="none" w:sz="0" w:space="0" w:color="auto"/>
      <w:lang w:eastAsia="en-US"/>
    </w:rPr>
  </w:style>
  <w:style w:type="character" w:customStyle="1" w:styleId="Heading3Char">
    <w:name w:val="Heading 3 Char"/>
    <w:basedOn w:val="DefaultParagraphFont"/>
    <w:link w:val="Heading3"/>
    <w:uiPriority w:val="9"/>
    <w:rsid w:val="00784FA7"/>
    <w:rPr>
      <w:rFonts w:asciiTheme="majorHAnsi" w:eastAsiaTheme="majorEastAsia" w:hAnsiTheme="majorHAnsi" w:cstheme="majorBidi"/>
      <w:color w:val="1F4E69" w:themeColor="accent1" w:themeShade="7F"/>
      <w:sz w:val="24"/>
      <w:szCs w:val="24"/>
      <w:bdr w:val="none" w:sz="0" w:space="0" w:color="auto"/>
      <w:lang w:eastAsia="en-US"/>
    </w:rPr>
  </w:style>
  <w:style w:type="character" w:styleId="PageNumber">
    <w:name w:val="page number"/>
    <w:rsid w:val="00784FA7"/>
  </w:style>
  <w:style w:type="paragraph" w:customStyle="1" w:styleId="Default">
    <w:name w:val="Default"/>
    <w:rsid w:val="00784FA7"/>
    <w:rPr>
      <w:rFonts w:ascii="Helvetica" w:eastAsia="Helvetica" w:hAnsi="Helvetica" w:cs="Helvetica"/>
      <w:color w:val="000000"/>
      <w:sz w:val="22"/>
      <w:szCs w:val="22"/>
      <w:u w:color="000000"/>
      <w:lang w:val="en-US" w:eastAsia="en-US"/>
    </w:rPr>
  </w:style>
  <w:style w:type="paragraph" w:styleId="NormalWeb">
    <w:name w:val="Normal (Web)"/>
    <w:rsid w:val="00784FA7"/>
    <w:pPr>
      <w:spacing w:before="120"/>
    </w:pPr>
    <w:rPr>
      <w:rFonts w:ascii="Arial" w:hAnsi="Arial" w:cs="Arial Unicode MS"/>
      <w:color w:val="000000"/>
      <w:sz w:val="22"/>
      <w:szCs w:val="24"/>
      <w:u w:color="000000"/>
      <w:lang w:eastAsia="en-US"/>
    </w:rPr>
  </w:style>
  <w:style w:type="paragraph" w:styleId="ListParagraph">
    <w:name w:val="List Paragraph"/>
    <w:basedOn w:val="Normal"/>
    <w:uiPriority w:val="34"/>
    <w:qFormat/>
    <w:rsid w:val="00784FA7"/>
    <w:pPr>
      <w:pBdr>
        <w:top w:val="none" w:sz="0" w:space="0" w:color="auto"/>
        <w:left w:val="none" w:sz="0" w:space="0" w:color="auto"/>
        <w:bottom w:val="none" w:sz="0" w:space="0" w:color="auto"/>
        <w:right w:val="none" w:sz="0" w:space="0" w:color="auto"/>
        <w:between w:val="none" w:sz="0" w:space="0" w:color="auto"/>
        <w:bar w:val="none" w:sz="0" w:color="auto"/>
      </w:pBdr>
      <w:spacing w:before="120"/>
    </w:pPr>
    <w:rPr>
      <w:rFonts w:ascii="Arial" w:eastAsiaTheme="minorHAnsi" w:hAnsi="Arial" w:cs="Times New Roman (Body CS)"/>
      <w:sz w:val="22"/>
      <w:szCs w:val="22"/>
      <w:bdr w:val="none" w:sz="0" w:space="0" w:color="auto"/>
      <w:lang w:val="en-GB"/>
    </w:rPr>
  </w:style>
  <w:style w:type="character" w:styleId="FollowedHyperlink">
    <w:name w:val="FollowedHyperlink"/>
    <w:basedOn w:val="DefaultParagraphFont"/>
    <w:uiPriority w:val="99"/>
    <w:semiHidden/>
    <w:unhideWhenUsed/>
    <w:rsid w:val="00784FA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ncvo.org.uk/help-and-guidance/governance/responsibilities-for-boards/the-legal-duties-of-trustees/?gclid=CjwKCAiArY2fBhB9EiwAWqHK6pzy4sGRsLc9oGgE1L6bd1ShjzGpYZdQ--WqqQ_cwywDxJflPhphwRoCe0EQAvD_Bw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chrome-extension://efaidnbmnnnibpcajpcglclefindmkaj/https:/assets.publishing.service.gov.uk/government/uploads/system/uploads/attachment_data/file/866947/CC3_feb20.pdf" TargetMode="External"/><Relationship Id="rId2" Type="http://schemas.openxmlformats.org/officeDocument/2006/relationships/customXml" Target="../customXml/item2.xml"/><Relationship Id="rId16" Type="http://schemas.openxmlformats.org/officeDocument/2006/relationships/hyperlink" Target="mailto:lucy.Walker@museumofcambridge.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roger.lilley@museumofcambridge.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harity-commission.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ucy.walker@museumofcambridge.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D9CC58BD9DD143A293169E08268F2D" ma:contentTypeVersion="15" ma:contentTypeDescription="Create a new document." ma:contentTypeScope="" ma:versionID="6bcf27148152f10e8f2d4571c1ee41c8">
  <xsd:schema xmlns:xsd="http://www.w3.org/2001/XMLSchema" xmlns:xs="http://www.w3.org/2001/XMLSchema" xmlns:p="http://schemas.microsoft.com/office/2006/metadata/properties" xmlns:ns2="b5238805-7a28-4a17-a726-3e0834acd3f7" xmlns:ns3="91e40fb4-9aa5-4526-8531-ee1f37f75c78" targetNamespace="http://schemas.microsoft.com/office/2006/metadata/properties" ma:root="true" ma:fieldsID="fe13fca6538011711c9bc3160ae9543e" ns2:_="" ns3:_="">
    <xsd:import namespace="b5238805-7a28-4a17-a726-3e0834acd3f7"/>
    <xsd:import namespace="91e40fb4-9aa5-4526-8531-ee1f37f75c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38805-7a28-4a17-a726-3e0834acd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4f6d5c-c57e-44b0-af50-ae8c3e5badc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e40fb4-9aa5-4526-8531-ee1f37f75c7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2b25a46-6e8c-4116-9e8d-0f03752e8afd}" ma:internalName="TaxCatchAll" ma:showField="CatchAllData" ma:web="91e40fb4-9aa5-4526-8531-ee1f37f75c7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238805-7a28-4a17-a726-3e0834acd3f7">
      <Terms xmlns="http://schemas.microsoft.com/office/infopath/2007/PartnerControls"/>
    </lcf76f155ced4ddcb4097134ff3c332f>
    <TaxCatchAll xmlns="91e40fb4-9aa5-4526-8531-ee1f37f75c78" xsi:nil="true"/>
  </documentManagement>
</p:properties>
</file>

<file path=customXml/itemProps1.xml><?xml version="1.0" encoding="utf-8"?>
<ds:datastoreItem xmlns:ds="http://schemas.openxmlformats.org/officeDocument/2006/customXml" ds:itemID="{971FFB74-9882-4D2D-B9F7-C04963F2B7B6}">
  <ds:schemaRefs>
    <ds:schemaRef ds:uri="http://schemas.openxmlformats.org/officeDocument/2006/bibliography"/>
  </ds:schemaRefs>
</ds:datastoreItem>
</file>

<file path=customXml/itemProps2.xml><?xml version="1.0" encoding="utf-8"?>
<ds:datastoreItem xmlns:ds="http://schemas.openxmlformats.org/officeDocument/2006/customXml" ds:itemID="{A030CF87-E852-41AC-B57E-E5F3274172B7}">
  <ds:schemaRefs>
    <ds:schemaRef ds:uri="http://schemas.microsoft.com/sharepoint/v3/contenttype/forms"/>
  </ds:schemaRefs>
</ds:datastoreItem>
</file>

<file path=customXml/itemProps3.xml><?xml version="1.0" encoding="utf-8"?>
<ds:datastoreItem xmlns:ds="http://schemas.openxmlformats.org/officeDocument/2006/customXml" ds:itemID="{70C01EEB-1D82-46EC-9F21-338FD04E7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38805-7a28-4a17-a726-3e0834acd3f7"/>
    <ds:schemaRef ds:uri="91e40fb4-9aa5-4526-8531-ee1f37f75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5FCA46-5EBD-4CC5-9270-2FCF0A830F60}">
  <ds:schemaRefs>
    <ds:schemaRef ds:uri="http://schemas.microsoft.com/office/2006/metadata/properties"/>
    <ds:schemaRef ds:uri="http://schemas.microsoft.com/office/infopath/2007/PartnerControls"/>
    <ds:schemaRef ds:uri="b5238805-7a28-4a17-a726-3e0834acd3f7"/>
    <ds:schemaRef ds:uri="91e40fb4-9aa5-4526-8531-ee1f37f75c78"/>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1554</Words>
  <Characters>8862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Museum of Cambridge</dc:creator>
  <cp:keywords/>
  <dc:description/>
  <cp:lastModifiedBy>Annie Davis</cp:lastModifiedBy>
  <cp:revision>27</cp:revision>
  <cp:lastPrinted>2023-02-26T09:30:00Z</cp:lastPrinted>
  <dcterms:created xsi:type="dcterms:W3CDTF">2023-06-13T13:47:00Z</dcterms:created>
  <dcterms:modified xsi:type="dcterms:W3CDTF">2023-06-13T15:04:00Z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0x01010032C22B406399D54791F19E548188E3E7</vt:lpwstr>
  </property>
  <property fmtid="{D5CDD505-2E9C-101B-9397-08002B2CF9AE}" pid="3" name="GrammarlyDocumentId">
    <vt:lpwstr>891c1764c275a6557f7f9c9378ce615774f93cfdb091ce31054fac7c7f718e22</vt:lpwstr>
  </property>
</Properties>
</file>